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7E21E" w14:textId="77777777" w:rsidR="007D7460" w:rsidRPr="00647F86" w:rsidRDefault="007D7460" w:rsidP="007D7460">
      <w:pPr>
        <w:jc w:val="center"/>
        <w:rPr>
          <w:rFonts w:ascii="Arial Narrow Bold" w:hAnsi="Arial Narrow Bold"/>
          <w:b/>
          <w:caps/>
          <w:color w:val="000000"/>
          <w:sz w:val="26"/>
          <w:szCs w:val="26"/>
        </w:rPr>
      </w:pPr>
      <w:r w:rsidRPr="00647F86">
        <w:rPr>
          <w:rFonts w:ascii="Arial Narrow Bold" w:hAnsi="Arial Narrow Bold"/>
          <w:b/>
          <w:caps/>
          <w:color w:val="000000"/>
          <w:sz w:val="26"/>
          <w:szCs w:val="26"/>
        </w:rPr>
        <w:t>Amendment to the Agreement</w:t>
      </w:r>
    </w:p>
    <w:p w14:paraId="3E67E21F" w14:textId="77777777" w:rsidR="007D7460" w:rsidRPr="00647F86" w:rsidRDefault="007D7460" w:rsidP="007D7460">
      <w:pPr>
        <w:jc w:val="center"/>
        <w:rPr>
          <w:rFonts w:ascii="Arial Narrow Bold" w:hAnsi="Arial Narrow Bold"/>
          <w:b/>
          <w:caps/>
          <w:color w:val="000000"/>
          <w:sz w:val="26"/>
          <w:szCs w:val="26"/>
        </w:rPr>
      </w:pPr>
      <w:r w:rsidRPr="00647F86">
        <w:rPr>
          <w:rFonts w:ascii="Arial Narrow Bold" w:hAnsi="Arial Narrow Bold"/>
          <w:b/>
          <w:caps/>
          <w:color w:val="000000"/>
          <w:sz w:val="26"/>
          <w:szCs w:val="26"/>
        </w:rPr>
        <w:t>Between</w:t>
      </w:r>
    </w:p>
    <w:p w14:paraId="72757F75" w14:textId="7F574D0F" w:rsidR="00EB3EA5" w:rsidRPr="00647F86" w:rsidRDefault="007B6C25" w:rsidP="00EB3EA5">
      <w:pPr>
        <w:jc w:val="center"/>
        <w:rPr>
          <w:rFonts w:ascii="Arial Narrow Bold" w:hAnsi="Arial Narrow Bold" w:cs="Arial"/>
          <w:b/>
          <w:caps/>
          <w:color w:val="000000"/>
          <w:sz w:val="26"/>
          <w:szCs w:val="26"/>
        </w:rPr>
      </w:pPr>
      <w:r w:rsidRPr="00647F86">
        <w:rPr>
          <w:rFonts w:ascii="Arial Narrow Bold" w:hAnsi="Arial Narrow Bold" w:cs="Arial"/>
          <w:b/>
          <w:caps/>
          <w:color w:val="000000"/>
          <w:sz w:val="26"/>
          <w:szCs w:val="26"/>
        </w:rPr>
        <w:t xml:space="preserve">kentucky data link, inc.; </w:t>
      </w:r>
      <w:r w:rsidR="00EB3EA5" w:rsidRPr="00647F86">
        <w:rPr>
          <w:rFonts w:ascii="Arial Narrow Bold" w:hAnsi="Arial Narrow Bold" w:cs="Arial"/>
          <w:b/>
          <w:caps/>
          <w:color w:val="000000"/>
          <w:sz w:val="26"/>
          <w:szCs w:val="26"/>
        </w:rPr>
        <w:t xml:space="preserve">LDMI Telecommunications, Inc; </w:t>
      </w:r>
      <w:r w:rsidR="0055177C" w:rsidRPr="00647F86">
        <w:rPr>
          <w:rFonts w:ascii="Arial Narrow Bold" w:hAnsi="Arial Narrow Bold" w:cs="Arial"/>
          <w:b/>
          <w:caps/>
          <w:color w:val="000000"/>
          <w:sz w:val="26"/>
          <w:szCs w:val="26"/>
        </w:rPr>
        <w:t xml:space="preserve">McLeodUSA Telecommunications Services, Inc.; McLeodUSA Telecommunications Services, LLC ; </w:t>
      </w:r>
      <w:r w:rsidR="00EB3EA5" w:rsidRPr="00647F86">
        <w:rPr>
          <w:rFonts w:ascii="Arial Narrow Bold" w:hAnsi="Arial Narrow Bold" w:cs="Arial"/>
          <w:b/>
          <w:caps/>
          <w:color w:val="000000"/>
          <w:sz w:val="26"/>
          <w:szCs w:val="26"/>
        </w:rPr>
        <w:t>McLeodUSA Telecommunications Services, LLC</w:t>
      </w:r>
      <w:r w:rsidR="0055177C" w:rsidRPr="00647F86">
        <w:rPr>
          <w:rFonts w:ascii="Arial Narrow Bold" w:hAnsi="Arial Narrow Bold" w:cs="Arial"/>
          <w:b/>
          <w:caps/>
          <w:color w:val="000000"/>
          <w:sz w:val="26"/>
          <w:szCs w:val="26"/>
        </w:rPr>
        <w:t xml:space="preserve"> d/b/a Paetec business services</w:t>
      </w:r>
      <w:r w:rsidR="00EB3EA5" w:rsidRPr="00647F86">
        <w:rPr>
          <w:rFonts w:ascii="Arial Narrow Bold" w:hAnsi="Arial Narrow Bold" w:cs="Arial"/>
          <w:b/>
          <w:caps/>
          <w:color w:val="000000"/>
          <w:sz w:val="26"/>
          <w:szCs w:val="26"/>
        </w:rPr>
        <w:t xml:space="preserve">; </w:t>
      </w:r>
      <w:r w:rsidR="00D36112" w:rsidRPr="00647F86">
        <w:rPr>
          <w:rFonts w:ascii="Arial Narrow Bold" w:hAnsi="Arial Narrow Bold" w:cs="Arial"/>
          <w:b/>
          <w:caps/>
          <w:color w:val="000000"/>
          <w:sz w:val="26"/>
          <w:szCs w:val="26"/>
        </w:rPr>
        <w:t xml:space="preserve">network telephone, llc; </w:t>
      </w:r>
      <w:r w:rsidR="00EB3EA5" w:rsidRPr="00647F86">
        <w:rPr>
          <w:rFonts w:ascii="Arial Narrow Bold" w:hAnsi="Arial Narrow Bold" w:cs="Arial"/>
          <w:b/>
          <w:caps/>
          <w:color w:val="000000"/>
          <w:sz w:val="26"/>
          <w:szCs w:val="26"/>
        </w:rPr>
        <w:t>PaeTec Communications Inc;</w:t>
      </w:r>
      <w:r w:rsidR="0055177C" w:rsidRPr="00647F86">
        <w:rPr>
          <w:rFonts w:ascii="Arial Narrow Bold" w:hAnsi="Arial Narrow Bold" w:cs="Arial"/>
          <w:b/>
          <w:caps/>
          <w:color w:val="000000"/>
          <w:sz w:val="26"/>
          <w:szCs w:val="26"/>
        </w:rPr>
        <w:t xml:space="preserve"> PaeTec Communications, LLC;</w:t>
      </w:r>
      <w:r w:rsidR="00EB3EA5" w:rsidRPr="00647F86">
        <w:rPr>
          <w:rFonts w:ascii="Arial Narrow Bold" w:hAnsi="Arial Narrow Bold" w:cs="Arial"/>
          <w:b/>
          <w:caps/>
          <w:color w:val="000000"/>
          <w:sz w:val="26"/>
          <w:szCs w:val="26"/>
        </w:rPr>
        <w:t xml:space="preserve"> Talk America Inc.; Talk America,</w:t>
      </w:r>
      <w:r w:rsidR="0055177C" w:rsidRPr="00647F86">
        <w:rPr>
          <w:rFonts w:ascii="Arial Narrow Bold" w:hAnsi="Arial Narrow Bold" w:cs="Arial"/>
          <w:b/>
          <w:caps/>
          <w:color w:val="000000"/>
          <w:sz w:val="26"/>
          <w:szCs w:val="26"/>
        </w:rPr>
        <w:t xml:space="preserve"> LLC; Talk America, LLC d/b/a Windstream</w:t>
      </w:r>
      <w:r w:rsidR="00F225EE">
        <w:rPr>
          <w:rFonts w:ascii="Arial Narrow Bold" w:hAnsi="Arial Narrow Bold" w:cs="Arial"/>
          <w:b/>
          <w:caps/>
          <w:color w:val="000000"/>
          <w:sz w:val="26"/>
          <w:szCs w:val="26"/>
        </w:rPr>
        <w:t>;</w:t>
      </w:r>
      <w:bookmarkStart w:id="0" w:name="_GoBack"/>
      <w:bookmarkEnd w:id="0"/>
      <w:r w:rsidR="00EB3EA5" w:rsidRPr="00647F86">
        <w:rPr>
          <w:rFonts w:ascii="Arial Narrow Bold" w:hAnsi="Arial Narrow Bold" w:cs="Arial"/>
          <w:b/>
          <w:caps/>
          <w:color w:val="000000"/>
          <w:sz w:val="26"/>
          <w:szCs w:val="26"/>
        </w:rPr>
        <w:t xml:space="preserve"> </w:t>
      </w:r>
      <w:r w:rsidR="0055177C" w:rsidRPr="00647F86">
        <w:rPr>
          <w:rFonts w:ascii="Arial Narrow Bold" w:hAnsi="Arial Narrow Bold" w:cs="Arial"/>
          <w:b/>
          <w:caps/>
          <w:color w:val="000000"/>
          <w:sz w:val="26"/>
          <w:szCs w:val="26"/>
        </w:rPr>
        <w:t xml:space="preserve">Talk America, LLC  and Ldmi Telecommunications, LLC; </w:t>
      </w:r>
      <w:r w:rsidR="00D36112" w:rsidRPr="00647F86">
        <w:rPr>
          <w:rFonts w:ascii="Arial Narrow Bold" w:hAnsi="Arial Narrow Bold" w:cs="Arial"/>
          <w:b/>
          <w:caps/>
          <w:color w:val="000000"/>
          <w:sz w:val="26"/>
          <w:szCs w:val="26"/>
        </w:rPr>
        <w:t xml:space="preserve">the other phone company, llc; </w:t>
      </w:r>
      <w:r w:rsidR="00EB3EA5" w:rsidRPr="00647F86">
        <w:rPr>
          <w:rFonts w:ascii="Arial Narrow Bold" w:hAnsi="Arial Narrow Bold" w:cs="Arial"/>
          <w:b/>
          <w:caps/>
          <w:color w:val="000000"/>
          <w:sz w:val="26"/>
          <w:szCs w:val="26"/>
        </w:rPr>
        <w:t xml:space="preserve">US LEC Communications, LLC; </w:t>
      </w:r>
      <w:r w:rsidR="00D36112" w:rsidRPr="00647F86">
        <w:rPr>
          <w:rFonts w:ascii="Arial Narrow" w:hAnsi="Arial Narrow"/>
          <w:b/>
          <w:caps/>
          <w:color w:val="000000"/>
          <w:sz w:val="26"/>
          <w:szCs w:val="26"/>
        </w:rPr>
        <w:t xml:space="preserve">US LEC of Alabama, LLC; US LEC of Florida, LLC; US LEC of Georgia, LLC (Delaware); US LEC of North Carolina, LLC; US LEC of South Carolina, LLC; US LEC of Tennessee, LLC; </w:t>
      </w:r>
      <w:r w:rsidR="00EB3EA5" w:rsidRPr="00647F86">
        <w:rPr>
          <w:rFonts w:ascii="Arial Narrow Bold" w:hAnsi="Arial Narrow Bold" w:cs="Arial"/>
          <w:b/>
          <w:caps/>
          <w:color w:val="000000"/>
          <w:sz w:val="26"/>
          <w:szCs w:val="26"/>
        </w:rPr>
        <w:t xml:space="preserve">Windstream KDL, Inc.; </w:t>
      </w:r>
      <w:r w:rsidR="00D36112" w:rsidRPr="00647F86">
        <w:rPr>
          <w:rFonts w:ascii="Arial Narrow Bold" w:hAnsi="Arial Narrow Bold" w:cs="Arial"/>
          <w:b/>
          <w:caps/>
          <w:color w:val="000000"/>
          <w:sz w:val="26"/>
          <w:szCs w:val="26"/>
        </w:rPr>
        <w:t xml:space="preserve">Windstream KDL, llc; </w:t>
      </w:r>
      <w:r w:rsidR="00EB3EA5" w:rsidRPr="00647F86">
        <w:rPr>
          <w:rFonts w:ascii="Arial Narrow Bold" w:hAnsi="Arial Narrow Bold" w:cs="Arial"/>
          <w:b/>
          <w:caps/>
          <w:color w:val="000000"/>
          <w:sz w:val="26"/>
          <w:szCs w:val="26"/>
        </w:rPr>
        <w:t xml:space="preserve">Windstream Norlight, Inc.; </w:t>
      </w:r>
      <w:r w:rsidR="00D36112" w:rsidRPr="00647F86">
        <w:rPr>
          <w:rFonts w:ascii="Arial Narrow Bold" w:hAnsi="Arial Narrow Bold" w:cs="Arial"/>
          <w:b/>
          <w:caps/>
          <w:color w:val="000000"/>
          <w:sz w:val="26"/>
          <w:szCs w:val="26"/>
        </w:rPr>
        <w:t xml:space="preserve">Windstream Norlight, llc; windstream nuvox, llc; windstream nuvox </w:t>
      </w:r>
      <w:r w:rsidR="00941FE4" w:rsidRPr="00647F86">
        <w:rPr>
          <w:rFonts w:ascii="Arial Narrow Bold" w:hAnsi="Arial Narrow Bold" w:cs="Arial"/>
          <w:b/>
          <w:caps/>
          <w:color w:val="000000"/>
          <w:sz w:val="26"/>
          <w:szCs w:val="26"/>
        </w:rPr>
        <w:t>arkansas, inc.;</w:t>
      </w:r>
      <w:r w:rsidR="00D36112" w:rsidRPr="00647F86">
        <w:rPr>
          <w:rFonts w:ascii="Arial Narrow Bold" w:hAnsi="Arial Narrow Bold" w:cs="Arial"/>
          <w:b/>
          <w:caps/>
          <w:color w:val="000000"/>
          <w:sz w:val="26"/>
          <w:szCs w:val="26"/>
        </w:rPr>
        <w:t xml:space="preserve">Windstream NuVox Illinois, llc; Windstream NuVox Indiana, </w:t>
      </w:r>
      <w:r w:rsidR="00941FE4" w:rsidRPr="00647F86">
        <w:rPr>
          <w:rFonts w:ascii="Arial Narrow Bold" w:hAnsi="Arial Narrow Bold" w:cs="Arial"/>
          <w:b/>
          <w:caps/>
          <w:color w:val="000000"/>
          <w:sz w:val="26"/>
          <w:szCs w:val="26"/>
        </w:rPr>
        <w:t>llc</w:t>
      </w:r>
      <w:r w:rsidR="00D36112" w:rsidRPr="00647F86">
        <w:rPr>
          <w:rFonts w:ascii="Arial Narrow Bold" w:hAnsi="Arial Narrow Bold" w:cs="Arial"/>
          <w:b/>
          <w:caps/>
          <w:color w:val="000000"/>
          <w:sz w:val="26"/>
          <w:szCs w:val="26"/>
        </w:rPr>
        <w:t>;</w:t>
      </w:r>
      <w:r w:rsidR="00941FE4" w:rsidRPr="00647F86">
        <w:rPr>
          <w:rFonts w:ascii="Arial Narrow Bold" w:hAnsi="Arial Narrow Bold" w:cs="Arial"/>
          <w:b/>
          <w:caps/>
          <w:color w:val="000000"/>
          <w:sz w:val="26"/>
          <w:szCs w:val="26"/>
        </w:rPr>
        <w:t xml:space="preserve"> windstram nuvox kansas, inc.; windstream nuvox missouri, llc; </w:t>
      </w:r>
      <w:r w:rsidR="00D36112" w:rsidRPr="00647F86">
        <w:rPr>
          <w:rFonts w:ascii="Arial Narrow Bold" w:hAnsi="Arial Narrow Bold" w:cs="Arial"/>
          <w:b/>
          <w:caps/>
          <w:color w:val="000000"/>
          <w:sz w:val="26"/>
          <w:szCs w:val="26"/>
        </w:rPr>
        <w:t xml:space="preserve"> </w:t>
      </w:r>
      <w:r w:rsidRPr="00647F86">
        <w:rPr>
          <w:rFonts w:ascii="Arial Narrow Bold" w:hAnsi="Arial Narrow Bold" w:cs="Arial"/>
          <w:b/>
          <w:caps/>
          <w:color w:val="000000"/>
          <w:sz w:val="26"/>
          <w:szCs w:val="26"/>
        </w:rPr>
        <w:t>Windstream Communications, Inc.; Windstream Communications, llc; windstream communications telecom, l.p</w:t>
      </w:r>
      <w:r w:rsidR="00B0218B">
        <w:rPr>
          <w:rFonts w:ascii="Arial Narrow Bold" w:hAnsi="Arial Narrow Bold" w:cs="Arial"/>
          <w:b/>
          <w:caps/>
          <w:color w:val="000000"/>
          <w:sz w:val="26"/>
          <w:szCs w:val="26"/>
        </w:rPr>
        <w:t>.</w:t>
      </w:r>
      <w:r w:rsidRPr="00647F86">
        <w:rPr>
          <w:rFonts w:ascii="Arial Narrow Bold" w:hAnsi="Arial Narrow Bold" w:cs="Arial"/>
          <w:b/>
          <w:caps/>
          <w:color w:val="000000"/>
          <w:sz w:val="26"/>
          <w:szCs w:val="26"/>
        </w:rPr>
        <w:t xml:space="preserve">; </w:t>
      </w:r>
      <w:r w:rsidR="00EB3EA5" w:rsidRPr="00647F86">
        <w:rPr>
          <w:rFonts w:ascii="Arial Narrow Bold" w:hAnsi="Arial Narrow Bold" w:cs="Arial"/>
          <w:b/>
          <w:caps/>
          <w:color w:val="000000"/>
          <w:sz w:val="26"/>
          <w:szCs w:val="26"/>
        </w:rPr>
        <w:t xml:space="preserve">Windstream NTI, </w:t>
      </w:r>
      <w:r w:rsidRPr="00647F86">
        <w:rPr>
          <w:rFonts w:ascii="Arial Narrow Bold" w:hAnsi="Arial Narrow Bold" w:cs="Arial"/>
          <w:b/>
          <w:caps/>
          <w:color w:val="000000"/>
          <w:sz w:val="26"/>
          <w:szCs w:val="26"/>
        </w:rPr>
        <w:t>llc</w:t>
      </w:r>
      <w:r w:rsidR="00EB3EA5" w:rsidRPr="00647F86">
        <w:rPr>
          <w:rFonts w:ascii="Arial Narrow Bold" w:hAnsi="Arial Narrow Bold" w:cs="Arial"/>
          <w:b/>
          <w:caps/>
          <w:color w:val="000000"/>
          <w:sz w:val="26"/>
          <w:szCs w:val="26"/>
        </w:rPr>
        <w:t xml:space="preserve">; </w:t>
      </w:r>
    </w:p>
    <w:p w14:paraId="3E67E221" w14:textId="0EAD3384" w:rsidR="007D7460" w:rsidRPr="00647F86" w:rsidRDefault="007D7460" w:rsidP="007D7460">
      <w:pPr>
        <w:jc w:val="center"/>
        <w:rPr>
          <w:rFonts w:ascii="Arial Narrow Bold" w:hAnsi="Arial Narrow Bold"/>
          <w:b/>
          <w:caps/>
          <w:color w:val="000000"/>
          <w:sz w:val="26"/>
          <w:szCs w:val="26"/>
        </w:rPr>
      </w:pPr>
      <w:r w:rsidRPr="00647F86">
        <w:rPr>
          <w:rFonts w:ascii="Arial Narrow Bold" w:hAnsi="Arial Narrow Bold"/>
          <w:b/>
          <w:caps/>
          <w:color w:val="000000"/>
          <w:sz w:val="26"/>
          <w:szCs w:val="26"/>
        </w:rPr>
        <w:t>and</w:t>
      </w:r>
    </w:p>
    <w:p w14:paraId="47CE6461" w14:textId="77777777" w:rsidR="0055177C" w:rsidRPr="00647F86" w:rsidRDefault="0055177C" w:rsidP="0055177C">
      <w:pPr>
        <w:jc w:val="center"/>
        <w:rPr>
          <w:rFonts w:ascii="Arial Narrow" w:eastAsia="Calibri" w:hAnsi="Arial Narrow"/>
          <w:b/>
          <w:caps/>
          <w:color w:val="000000"/>
          <w:sz w:val="26"/>
          <w:szCs w:val="26"/>
        </w:rPr>
      </w:pPr>
      <w:r w:rsidRPr="00647F86">
        <w:rPr>
          <w:rFonts w:ascii="Arial Narrow" w:eastAsia="Calibri" w:hAnsi="Arial Narrow"/>
          <w:b/>
          <w:caps/>
          <w:color w:val="000000"/>
          <w:sz w:val="26"/>
          <w:szCs w:val="26"/>
        </w:rPr>
        <w:t>BellSouth Telecommunications, LLC d/b/a AT&amp;T ALABAMA, AT&amp;T FLORIDA, AT&amp;T GEORGIA, AT&amp;T KENTUCKY, AT&amp;T LOUISIANA, AT&amp;T MISSISSIPPI, AT&amp;T NORTH CAROLINA, AT&amp;T SOUTH CAROLINA and AT&amp;T TENNESSEE, Illinois Bell Telephone Company d/b/a AT&amp;T ILLINOIS, Indiana Bell Telephone Company Incorporated d/b/a AT&amp;T INDIANA, Michigan Bell Telephone Company d/b/a AT&amp;T MICHIGAN, Nevada Bell Telephone Company d/b/a AT&amp;T NEVADA and AT&amp;T Wholesale, Pacific Bell Telephone Company d/b/a AT&amp;T CALIFORNIA, Southwestern Bell Telephone Company d/b/a AT&amp;T ARKANSAS, AT&amp;T KANSAS, AT&amp;T MISSOURI, AT&amp;T OKLAHOMA and AT&amp;T TEXAS, Wisconsin Bell, Inc. d/b/a AT&amp;T WISCONSIN</w:t>
      </w:r>
    </w:p>
    <w:p w14:paraId="22B65FDB" w14:textId="77777777" w:rsidR="00E26CF4" w:rsidRPr="00647F86" w:rsidRDefault="00E26CF4" w:rsidP="007D7460">
      <w:pPr>
        <w:jc w:val="center"/>
        <w:rPr>
          <w:rFonts w:ascii="Arial Narrow Bold" w:hAnsi="Arial Narrow Bold"/>
          <w:b/>
          <w:caps/>
          <w:color w:val="000000"/>
          <w:sz w:val="26"/>
          <w:szCs w:val="26"/>
        </w:rPr>
      </w:pPr>
    </w:p>
    <w:p w14:paraId="0C0C7C18" w14:textId="77777777" w:rsidR="00B27311" w:rsidRPr="00647F86" w:rsidRDefault="00B27311" w:rsidP="00151F57">
      <w:pPr>
        <w:pStyle w:val="BodyTextIndent3"/>
        <w:spacing w:before="120" w:after="120"/>
        <w:ind w:firstLine="360"/>
        <w:jc w:val="both"/>
        <w:rPr>
          <w:rFonts w:ascii="Arial Narrow" w:hAnsi="Arial Narrow" w:cs="Arial"/>
          <w:color w:val="000000"/>
          <w:sz w:val="22"/>
          <w:szCs w:val="22"/>
        </w:rPr>
      </w:pPr>
      <w:r w:rsidRPr="00647F86">
        <w:rPr>
          <w:rFonts w:ascii="Arial Narrow" w:hAnsi="Arial Narrow" w:cs="Arial"/>
          <w:color w:val="000000"/>
          <w:sz w:val="22"/>
          <w:szCs w:val="22"/>
        </w:rPr>
        <w:t>This Amendment (the “Amendment”) amends the Agreement(s) by and between AT&amp;T and CARRIER as shown in the attached Exhibit A.</w:t>
      </w:r>
    </w:p>
    <w:p w14:paraId="4C69EF87" w14:textId="77777777" w:rsidR="00B27311" w:rsidRPr="00647F86" w:rsidRDefault="00B27311" w:rsidP="00B27311">
      <w:pPr>
        <w:pStyle w:val="dx-BdSingl2"/>
        <w:widowControl/>
        <w:spacing w:before="120" w:after="120"/>
        <w:ind w:firstLine="360"/>
        <w:jc w:val="both"/>
        <w:rPr>
          <w:rFonts w:ascii="Arial Narrow" w:hAnsi="Arial Narrow" w:cs="Calibri"/>
          <w:color w:val="000000"/>
          <w:sz w:val="22"/>
          <w:szCs w:val="22"/>
        </w:rPr>
      </w:pPr>
      <w:r w:rsidRPr="00647F86">
        <w:rPr>
          <w:rFonts w:ascii="Arial Narrow" w:hAnsi="Arial Narrow" w:cs="Calibri"/>
          <w:b/>
          <w:color w:val="000000"/>
          <w:sz w:val="22"/>
          <w:szCs w:val="22"/>
        </w:rPr>
        <w:t>WHEREAS</w:t>
      </w:r>
      <w:r w:rsidRPr="00647F86">
        <w:rPr>
          <w:rFonts w:ascii="Arial Narrow" w:hAnsi="Arial Narrow" w:cs="Calibri"/>
          <w:color w:val="000000"/>
          <w:sz w:val="22"/>
          <w:szCs w:val="22"/>
        </w:rPr>
        <w:t>, AT&amp;T and CARRIER are Parties to the Agreement(s) as shown in the attached Exhibit A.</w:t>
      </w:r>
    </w:p>
    <w:p w14:paraId="2F4A67B8" w14:textId="0E01F320" w:rsidR="00525902" w:rsidRPr="00647F86" w:rsidRDefault="00525902" w:rsidP="00151F57">
      <w:pPr>
        <w:pStyle w:val="BodyTextIndent3"/>
        <w:spacing w:before="120" w:after="120"/>
        <w:ind w:firstLine="360"/>
        <w:jc w:val="both"/>
        <w:rPr>
          <w:rFonts w:ascii="Arial Narrow" w:hAnsi="Arial Narrow"/>
          <w:color w:val="000000"/>
          <w:sz w:val="22"/>
          <w:szCs w:val="22"/>
        </w:rPr>
      </w:pPr>
      <w:r w:rsidRPr="00647F86">
        <w:rPr>
          <w:rFonts w:ascii="Arial Narrow" w:hAnsi="Arial Narrow"/>
          <w:b/>
          <w:color w:val="000000"/>
          <w:sz w:val="22"/>
          <w:szCs w:val="22"/>
        </w:rPr>
        <w:t>WHEREAS</w:t>
      </w:r>
      <w:r w:rsidRPr="00647F86">
        <w:rPr>
          <w:rFonts w:ascii="Arial Narrow" w:hAnsi="Arial Narrow"/>
          <w:color w:val="000000"/>
          <w:sz w:val="22"/>
          <w:szCs w:val="22"/>
        </w:rPr>
        <w:t>, CARRIER has changed its legal name and wishes to reflect that name change as set forth herein, and</w:t>
      </w:r>
    </w:p>
    <w:p w14:paraId="7DABF09B" w14:textId="2BF907FC" w:rsidR="00C17CEB" w:rsidRPr="00647F86" w:rsidRDefault="00C17CEB" w:rsidP="00C17CEB">
      <w:pPr>
        <w:pStyle w:val="BodyTextIndent3"/>
        <w:spacing w:before="120" w:after="120"/>
        <w:ind w:firstLine="360"/>
        <w:jc w:val="both"/>
        <w:rPr>
          <w:rFonts w:ascii="Arial Narrow" w:hAnsi="Arial Narrow"/>
          <w:color w:val="000000"/>
          <w:sz w:val="22"/>
          <w:szCs w:val="22"/>
        </w:rPr>
      </w:pPr>
      <w:r w:rsidRPr="00647F86">
        <w:rPr>
          <w:rFonts w:ascii="Arial Narrow" w:hAnsi="Arial Narrow"/>
          <w:b/>
          <w:color w:val="000000"/>
          <w:sz w:val="22"/>
          <w:szCs w:val="22"/>
        </w:rPr>
        <w:t>WHEREAS</w:t>
      </w:r>
      <w:r w:rsidRPr="00647F86">
        <w:rPr>
          <w:rFonts w:ascii="Arial Narrow" w:hAnsi="Arial Narrow"/>
          <w:color w:val="000000"/>
          <w:sz w:val="22"/>
          <w:szCs w:val="22"/>
        </w:rPr>
        <w:t xml:space="preserve">, </w:t>
      </w:r>
      <w:r w:rsidR="00CF3EA3" w:rsidRPr="00647F86">
        <w:rPr>
          <w:rFonts w:ascii="Arial Narrow" w:hAnsi="Arial Narrow"/>
          <w:color w:val="000000"/>
          <w:sz w:val="22"/>
          <w:szCs w:val="22"/>
        </w:rPr>
        <w:t>the Parties desire to amend the Agreement</w:t>
      </w:r>
      <w:r w:rsidR="00E75F52" w:rsidRPr="00647F86">
        <w:rPr>
          <w:rFonts w:ascii="Arial Narrow" w:hAnsi="Arial Narrow"/>
          <w:color w:val="000000"/>
          <w:sz w:val="22"/>
          <w:szCs w:val="22"/>
        </w:rPr>
        <w:t>s</w:t>
      </w:r>
      <w:r w:rsidR="00CF3EA3" w:rsidRPr="00647F86">
        <w:rPr>
          <w:rFonts w:ascii="Arial Narrow" w:hAnsi="Arial Narrow"/>
          <w:color w:val="000000"/>
          <w:sz w:val="22"/>
          <w:szCs w:val="22"/>
        </w:rPr>
        <w:t xml:space="preserve"> to implement </w:t>
      </w:r>
      <w:r w:rsidRPr="00647F86">
        <w:rPr>
          <w:rFonts w:ascii="Arial Narrow" w:hAnsi="Arial Narrow"/>
          <w:color w:val="000000"/>
          <w:sz w:val="22"/>
          <w:szCs w:val="22"/>
        </w:rPr>
        <w:t xml:space="preserve">to the </w:t>
      </w:r>
      <w:r w:rsidR="00EE68FD" w:rsidRPr="00647F86">
        <w:rPr>
          <w:rFonts w:ascii="Arial Narrow" w:hAnsi="Arial Narrow" w:cs="Arial"/>
          <w:i/>
          <w:color w:val="000000"/>
          <w:sz w:val="22"/>
          <w:szCs w:val="22"/>
        </w:rPr>
        <w:t xml:space="preserve">Connect America Fund et al., </w:t>
      </w:r>
      <w:r w:rsidR="00EE68FD" w:rsidRPr="00647F86">
        <w:rPr>
          <w:rFonts w:ascii="Arial Narrow" w:hAnsi="Arial Narrow" w:cs="Arial"/>
          <w:color w:val="000000"/>
          <w:sz w:val="22"/>
          <w:szCs w:val="22"/>
        </w:rPr>
        <w:t>WC Docket No. 10-90 et al</w:t>
      </w:r>
      <w:r w:rsidR="00EE68FD" w:rsidRPr="00647F86">
        <w:rPr>
          <w:rFonts w:ascii="Arial Narrow" w:hAnsi="Arial Narrow"/>
          <w:color w:val="000000"/>
          <w:sz w:val="22"/>
          <w:szCs w:val="22"/>
        </w:rPr>
        <w:t xml:space="preserve">, </w:t>
      </w:r>
      <w:r w:rsidRPr="00647F86">
        <w:rPr>
          <w:rFonts w:ascii="Arial Narrow" w:hAnsi="Arial Narrow"/>
          <w:color w:val="000000"/>
          <w:sz w:val="22"/>
          <w:szCs w:val="22"/>
        </w:rPr>
        <w:t>Report and Order issued by the Federal Communications Commission (“FCC”) on November 18, 2011 (FCC 11-161), and as amended by the FCC on December 23, 2011 (FCC 11-189) (“</w:t>
      </w:r>
      <w:r w:rsidR="00EE68FD" w:rsidRPr="00647F86">
        <w:rPr>
          <w:rFonts w:ascii="Arial Narrow" w:hAnsi="Arial Narrow"/>
          <w:color w:val="000000"/>
          <w:sz w:val="22"/>
          <w:szCs w:val="22"/>
        </w:rPr>
        <w:t xml:space="preserve">FCC ICC Reform </w:t>
      </w:r>
      <w:r w:rsidRPr="00647F86">
        <w:rPr>
          <w:rFonts w:ascii="Arial Narrow" w:hAnsi="Arial Narrow"/>
          <w:color w:val="000000"/>
          <w:sz w:val="22"/>
          <w:szCs w:val="22"/>
        </w:rPr>
        <w:t>Order”)</w:t>
      </w:r>
      <w:r w:rsidR="00E73C52" w:rsidRPr="00647F86">
        <w:rPr>
          <w:rFonts w:ascii="Arial Narrow" w:hAnsi="Arial Narrow"/>
          <w:color w:val="000000"/>
          <w:sz w:val="22"/>
          <w:szCs w:val="22"/>
        </w:rPr>
        <w:t>.</w:t>
      </w:r>
    </w:p>
    <w:p w14:paraId="3CB21097" w14:textId="5D6BD541" w:rsidR="00E00998" w:rsidRPr="00647F86" w:rsidRDefault="007D7460" w:rsidP="00151F57">
      <w:pPr>
        <w:spacing w:before="120" w:after="120"/>
        <w:ind w:firstLine="360"/>
        <w:jc w:val="both"/>
        <w:rPr>
          <w:rFonts w:ascii="Arial Narrow" w:hAnsi="Arial Narrow" w:cs="Arial"/>
          <w:color w:val="000000"/>
          <w:sz w:val="22"/>
          <w:szCs w:val="22"/>
        </w:rPr>
      </w:pPr>
      <w:r w:rsidRPr="00647F86">
        <w:rPr>
          <w:rFonts w:ascii="Arial Narrow" w:hAnsi="Arial Narrow" w:cs="Arial"/>
          <w:b/>
          <w:bCs/>
          <w:color w:val="000000"/>
          <w:sz w:val="22"/>
          <w:szCs w:val="22"/>
        </w:rPr>
        <w:t>NOW</w:t>
      </w:r>
      <w:r w:rsidRPr="00647F86">
        <w:rPr>
          <w:rFonts w:ascii="Arial Narrow" w:hAnsi="Arial Narrow" w:cs="Arial"/>
          <w:bCs/>
          <w:color w:val="000000"/>
          <w:sz w:val="22"/>
          <w:szCs w:val="22"/>
        </w:rPr>
        <w:t xml:space="preserve">, </w:t>
      </w:r>
      <w:r w:rsidRPr="00647F86">
        <w:rPr>
          <w:rFonts w:ascii="Arial Narrow" w:hAnsi="Arial Narrow" w:cs="Arial"/>
          <w:b/>
          <w:bCs/>
          <w:color w:val="000000"/>
          <w:sz w:val="22"/>
          <w:szCs w:val="22"/>
        </w:rPr>
        <w:t>THEREFORE</w:t>
      </w:r>
      <w:r w:rsidRPr="00647F86">
        <w:rPr>
          <w:rFonts w:ascii="Arial Narrow" w:hAnsi="Arial Narrow" w:cs="Arial"/>
          <w:color w:val="000000"/>
          <w:sz w:val="22"/>
          <w:szCs w:val="22"/>
        </w:rPr>
        <w:t>, in consideration of the promises and mutual agreements set forth herein, the Parties agree to amend the Agreement</w:t>
      </w:r>
      <w:r w:rsidR="00E75F52" w:rsidRPr="00647F86">
        <w:rPr>
          <w:rFonts w:ascii="Arial Narrow" w:hAnsi="Arial Narrow" w:cs="Arial"/>
          <w:color w:val="000000"/>
          <w:sz w:val="22"/>
          <w:szCs w:val="22"/>
        </w:rPr>
        <w:t>s</w:t>
      </w:r>
      <w:r w:rsidRPr="00647F86">
        <w:rPr>
          <w:rFonts w:ascii="Arial Narrow" w:hAnsi="Arial Narrow" w:cs="Arial"/>
          <w:color w:val="000000"/>
          <w:sz w:val="22"/>
          <w:szCs w:val="22"/>
        </w:rPr>
        <w:t xml:space="preserve"> as follows:</w:t>
      </w:r>
    </w:p>
    <w:p w14:paraId="627F4F40" w14:textId="6B1AC1E2" w:rsidR="00E374A3" w:rsidRPr="00647F86" w:rsidRDefault="00E374A3" w:rsidP="000A7691">
      <w:pPr>
        <w:pStyle w:val="ListParagraph"/>
        <w:numPr>
          <w:ilvl w:val="0"/>
          <w:numId w:val="2"/>
        </w:numPr>
        <w:tabs>
          <w:tab w:val="left" w:pos="360"/>
        </w:tabs>
        <w:spacing w:before="120" w:after="120"/>
        <w:contextualSpacing w:val="0"/>
        <w:jc w:val="both"/>
        <w:rPr>
          <w:rFonts w:ascii="Arial Narrow" w:hAnsi="Arial Narrow"/>
          <w:color w:val="000000"/>
          <w:sz w:val="22"/>
          <w:szCs w:val="22"/>
        </w:rPr>
      </w:pPr>
      <w:r w:rsidRPr="00647F86">
        <w:rPr>
          <w:rFonts w:ascii="Arial Narrow" w:hAnsi="Arial Narrow"/>
          <w:color w:val="000000"/>
          <w:sz w:val="22"/>
          <w:szCs w:val="22"/>
        </w:rPr>
        <w:t>The Amendment is composed of the foregoing recitals, the terms and conditions, contained within, Exhibit A</w:t>
      </w:r>
      <w:r w:rsidR="00E1258A" w:rsidRPr="00647F86">
        <w:rPr>
          <w:rFonts w:ascii="Arial Narrow" w:hAnsi="Arial Narrow"/>
          <w:color w:val="000000"/>
          <w:sz w:val="22"/>
          <w:szCs w:val="22"/>
        </w:rPr>
        <w:t xml:space="preserve"> - </w:t>
      </w:r>
      <w:r w:rsidR="001D2605" w:rsidRPr="00647F86">
        <w:rPr>
          <w:rFonts w:ascii="Arial Narrow" w:hAnsi="Arial Narrow"/>
          <w:color w:val="000000"/>
          <w:sz w:val="22"/>
          <w:szCs w:val="22"/>
        </w:rPr>
        <w:t xml:space="preserve">Listing of Agreements </w:t>
      </w:r>
      <w:r w:rsidR="00E1258A" w:rsidRPr="00647F86">
        <w:rPr>
          <w:rFonts w:ascii="Arial Narrow" w:hAnsi="Arial Narrow"/>
          <w:color w:val="000000"/>
          <w:sz w:val="22"/>
          <w:szCs w:val="22"/>
        </w:rPr>
        <w:t xml:space="preserve">and Exhibit </w:t>
      </w:r>
      <w:r w:rsidR="00E73C52" w:rsidRPr="00647F86">
        <w:rPr>
          <w:rFonts w:ascii="Arial Narrow" w:hAnsi="Arial Narrow"/>
          <w:color w:val="000000"/>
          <w:sz w:val="22"/>
          <w:szCs w:val="22"/>
        </w:rPr>
        <w:t>B</w:t>
      </w:r>
      <w:r w:rsidR="00E1258A" w:rsidRPr="00647F86">
        <w:rPr>
          <w:rFonts w:ascii="Arial Narrow" w:hAnsi="Arial Narrow"/>
          <w:color w:val="000000"/>
          <w:sz w:val="22"/>
          <w:szCs w:val="22"/>
        </w:rPr>
        <w:t xml:space="preserve"> -</w:t>
      </w:r>
      <w:r w:rsidR="00C41A23" w:rsidRPr="00647F86">
        <w:rPr>
          <w:rFonts w:ascii="Arial Narrow" w:hAnsi="Arial Narrow"/>
          <w:iCs/>
          <w:color w:val="000000"/>
          <w:sz w:val="22"/>
          <w:szCs w:val="22"/>
          <w:lang w:val="en"/>
        </w:rPr>
        <w:t xml:space="preserve"> </w:t>
      </w:r>
      <w:r w:rsidRPr="00647F86">
        <w:rPr>
          <w:rFonts w:ascii="Arial Narrow" w:hAnsi="Arial Narrow"/>
          <w:color w:val="000000"/>
          <w:sz w:val="22"/>
          <w:szCs w:val="22"/>
        </w:rPr>
        <w:t xml:space="preserve">Pricing Sheet, all of which are hereby incorporated </w:t>
      </w:r>
      <w:r w:rsidR="00554DD6" w:rsidRPr="00647F86">
        <w:rPr>
          <w:rFonts w:ascii="Arial Narrow" w:hAnsi="Arial Narrow"/>
          <w:color w:val="000000"/>
          <w:sz w:val="22"/>
          <w:szCs w:val="22"/>
        </w:rPr>
        <w:t>with</w:t>
      </w:r>
      <w:r w:rsidRPr="00647F86">
        <w:rPr>
          <w:rFonts w:ascii="Arial Narrow" w:hAnsi="Arial Narrow"/>
          <w:color w:val="000000"/>
          <w:sz w:val="22"/>
          <w:szCs w:val="22"/>
        </w:rPr>
        <w:t>in this Amendment by this reference and constitute a part of this Amendment.</w:t>
      </w:r>
    </w:p>
    <w:p w14:paraId="6719BA47" w14:textId="77777777" w:rsidR="00525902" w:rsidRPr="00647F86" w:rsidRDefault="00525902" w:rsidP="000A7691">
      <w:pPr>
        <w:numPr>
          <w:ilvl w:val="0"/>
          <w:numId w:val="2"/>
        </w:numPr>
        <w:spacing w:before="120" w:after="120"/>
        <w:jc w:val="both"/>
        <w:rPr>
          <w:rFonts w:ascii="Arial Narrow" w:hAnsi="Arial Narrow"/>
          <w:color w:val="000000"/>
          <w:sz w:val="22"/>
          <w:szCs w:val="22"/>
        </w:rPr>
      </w:pPr>
      <w:r w:rsidRPr="00647F86">
        <w:rPr>
          <w:rFonts w:ascii="Arial Narrow" w:hAnsi="Arial Narrow"/>
          <w:color w:val="000000"/>
          <w:sz w:val="22"/>
          <w:szCs w:val="22"/>
        </w:rPr>
        <w:t>The Agreements are hereby amended to reflect the name change from the CARRIER’s Previous Legal Name to CARRIER’s New Legal Name as shown in Exhibit A.</w:t>
      </w:r>
    </w:p>
    <w:p w14:paraId="0C638C78" w14:textId="20A1593A" w:rsidR="00525902" w:rsidRPr="00647F86" w:rsidRDefault="00525902" w:rsidP="00A9313B">
      <w:pPr>
        <w:numPr>
          <w:ilvl w:val="0"/>
          <w:numId w:val="2"/>
        </w:numPr>
        <w:spacing w:before="120" w:after="120"/>
        <w:jc w:val="both"/>
        <w:rPr>
          <w:rFonts w:ascii="Arial Narrow" w:hAnsi="Arial Narrow"/>
          <w:color w:val="000000"/>
          <w:sz w:val="22"/>
          <w:szCs w:val="22"/>
        </w:rPr>
      </w:pPr>
      <w:r w:rsidRPr="00647F86">
        <w:rPr>
          <w:rFonts w:ascii="Arial Narrow" w:hAnsi="Arial Narrow"/>
          <w:color w:val="000000"/>
          <w:sz w:val="22"/>
          <w:szCs w:val="22"/>
        </w:rPr>
        <w:t xml:space="preserve">AT&amp;T shall reflect that name change only for the main billing account (header card) for each of the accounts previously billed to CARRIER.  AT&amp;T shall not be obligated, whether under this Amendment or otherwise, to make any other changes </w:t>
      </w:r>
      <w:r w:rsidRPr="00647F86">
        <w:rPr>
          <w:rFonts w:ascii="Arial Narrow" w:hAnsi="Arial Narrow"/>
          <w:color w:val="000000"/>
          <w:sz w:val="22"/>
          <w:szCs w:val="22"/>
        </w:rPr>
        <w:lastRenderedPageBreak/>
        <w:t xml:space="preserve">to AT&amp;T’s records with respect to those accounts, including to the services and items provided and/or billed thereunder or under the Agreement(s).  Without limiting the foregoing, CARRIER affirms, </w:t>
      </w:r>
      <w:r w:rsidR="00A9313B" w:rsidRPr="00647F86">
        <w:rPr>
          <w:rFonts w:ascii="Arial Narrow" w:hAnsi="Arial Narrow"/>
          <w:color w:val="000000"/>
          <w:sz w:val="22"/>
          <w:szCs w:val="22"/>
        </w:rPr>
        <w:t xml:space="preserve">represents, and warrants that the ACNA and OCN for those accounts shall not change from that previously used by CARRIER with AT&amp;T for those accounts and the services and items provided and/or billed thereunder or under the Agreement(s) that its ACNA and OCN for these accounts have not changed from those previously used by CARRIER with AT&amp;T </w:t>
      </w:r>
      <w:r w:rsidR="00E66A39" w:rsidRPr="00647F86">
        <w:rPr>
          <w:rFonts w:ascii="Arial Narrow" w:hAnsi="Arial Narrow"/>
          <w:color w:val="000000"/>
          <w:sz w:val="22"/>
          <w:szCs w:val="22"/>
        </w:rPr>
        <w:t>as a result of said name change</w:t>
      </w:r>
      <w:r w:rsidR="00A9313B" w:rsidRPr="00647F86">
        <w:rPr>
          <w:rFonts w:ascii="Arial Narrow" w:hAnsi="Arial Narrow"/>
          <w:color w:val="000000"/>
          <w:sz w:val="22"/>
          <w:szCs w:val="22"/>
        </w:rPr>
        <w:t xml:space="preserve"> and that CARRIER is both entitled and authorized by the appropriate issuing authority to use those Company Code(s) (ACNA/CIC/OCN).</w:t>
      </w:r>
    </w:p>
    <w:p w14:paraId="62107D6E" w14:textId="1A60BB16" w:rsidR="00525902" w:rsidRPr="00647F86" w:rsidRDefault="00525902" w:rsidP="00A9313B">
      <w:pPr>
        <w:pStyle w:val="ListParagraph"/>
        <w:numPr>
          <w:ilvl w:val="0"/>
          <w:numId w:val="2"/>
        </w:numPr>
        <w:tabs>
          <w:tab w:val="left" w:pos="720"/>
        </w:tabs>
        <w:spacing w:before="120" w:after="120"/>
        <w:contextualSpacing w:val="0"/>
        <w:jc w:val="both"/>
        <w:rPr>
          <w:rFonts w:ascii="Arial Narrow" w:hAnsi="Arial Narrow"/>
          <w:color w:val="000000"/>
          <w:sz w:val="22"/>
          <w:szCs w:val="22"/>
        </w:rPr>
      </w:pPr>
      <w:r w:rsidRPr="00647F86">
        <w:rPr>
          <w:rFonts w:ascii="Arial Narrow" w:hAnsi="Arial Narrow"/>
          <w:color w:val="000000"/>
          <w:sz w:val="22"/>
          <w:szCs w:val="22"/>
        </w:rPr>
        <w:t>Once this Amendment is effective, CARRIER shall operate with AT&amp;T under the CARRIER’s New Legal Name for those accounts.</w:t>
      </w:r>
      <w:r w:rsidR="00A9313B" w:rsidRPr="00647F86">
        <w:rPr>
          <w:rFonts w:ascii="Arial Narrow" w:hAnsi="Arial Narrow"/>
          <w:color w:val="000000"/>
          <w:sz w:val="22"/>
          <w:szCs w:val="22"/>
        </w:rPr>
        <w:t xml:space="preserve">  Upon mutual agreement, and by way of example only, such operation may include, CARRIER submitting orders under CARRIER’s New Legal Name,</w:t>
      </w:r>
      <w:r w:rsidR="00E66A39" w:rsidRPr="00647F86">
        <w:rPr>
          <w:rFonts w:ascii="Arial Narrow" w:hAnsi="Arial Narrow"/>
          <w:color w:val="000000"/>
          <w:sz w:val="22"/>
          <w:szCs w:val="22"/>
        </w:rPr>
        <w:t xml:space="preserve"> and making reasonable efforts </w:t>
      </w:r>
      <w:r w:rsidR="00A9313B" w:rsidRPr="00647F86">
        <w:rPr>
          <w:rFonts w:ascii="Arial Narrow" w:hAnsi="Arial Narrow"/>
          <w:color w:val="000000"/>
          <w:sz w:val="22"/>
          <w:szCs w:val="22"/>
        </w:rPr>
        <w:t>to change labeling (including re-labeling equipment and facilities with CARRIER’s New Legal Name</w:t>
      </w:r>
      <w:r w:rsidRPr="00647F86">
        <w:rPr>
          <w:rFonts w:ascii="Arial Narrow" w:hAnsi="Arial Narrow"/>
          <w:color w:val="000000"/>
          <w:sz w:val="22"/>
          <w:szCs w:val="22"/>
        </w:rPr>
        <w:t>.  Should CARRIER desire to change its name on individual circuits and/or End User records, CARRIER must submit the appropriate service request(s) to AT&amp;T to update CARRIER’s name on individual circuits and/or End User records, and CARRIER is responsible for all applicable processing/administration and nonrecurring charges for each of those service request(s).</w:t>
      </w:r>
    </w:p>
    <w:p w14:paraId="2EDCD4BE" w14:textId="68DA58F5" w:rsidR="00E1258A" w:rsidRPr="00647F86" w:rsidRDefault="00E1258A" w:rsidP="000A7691">
      <w:pPr>
        <w:pStyle w:val="ListParagraph"/>
        <w:numPr>
          <w:ilvl w:val="0"/>
          <w:numId w:val="2"/>
        </w:numPr>
        <w:tabs>
          <w:tab w:val="left" w:pos="360"/>
        </w:tabs>
        <w:spacing w:before="120" w:after="120"/>
        <w:contextualSpacing w:val="0"/>
        <w:jc w:val="both"/>
        <w:rPr>
          <w:rFonts w:ascii="Arial Narrow" w:hAnsi="Arial Narrow"/>
          <w:b/>
          <w:color w:val="000000"/>
          <w:sz w:val="22"/>
          <w:szCs w:val="22"/>
          <w:lang w:val="en"/>
        </w:rPr>
      </w:pPr>
      <w:r w:rsidRPr="00647F86">
        <w:rPr>
          <w:rFonts w:ascii="Arial Narrow" w:hAnsi="Arial Narrow"/>
          <w:b/>
          <w:color w:val="000000"/>
          <w:sz w:val="22"/>
          <w:szCs w:val="22"/>
          <w:lang w:val="en"/>
        </w:rPr>
        <w:t>Intercarrier Compensation</w:t>
      </w:r>
    </w:p>
    <w:p w14:paraId="4F3FB274" w14:textId="7CC74011" w:rsidR="00E1258A" w:rsidRPr="00647F86" w:rsidRDefault="00E1258A" w:rsidP="000A7691">
      <w:pPr>
        <w:numPr>
          <w:ilvl w:val="1"/>
          <w:numId w:val="2"/>
        </w:numPr>
        <w:spacing w:before="120" w:after="120"/>
        <w:ind w:left="1170" w:hanging="720"/>
        <w:jc w:val="both"/>
        <w:rPr>
          <w:rFonts w:ascii="Arial Narrow" w:hAnsi="Arial Narrow"/>
          <w:color w:val="000000"/>
          <w:sz w:val="22"/>
          <w:szCs w:val="22"/>
        </w:rPr>
      </w:pPr>
      <w:r w:rsidRPr="00647F86">
        <w:rPr>
          <w:rFonts w:ascii="Arial Narrow" w:hAnsi="Arial Narrow" w:cs="Calibri"/>
          <w:color w:val="000000"/>
          <w:sz w:val="22"/>
          <w:szCs w:val="22"/>
        </w:rPr>
        <w:t xml:space="preserve">The Parties hereby implement the intercarrier compensation </w:t>
      </w:r>
      <w:r w:rsidR="005B76F0" w:rsidRPr="00647F86">
        <w:rPr>
          <w:rFonts w:ascii="Arial Narrow" w:hAnsi="Arial Narrow" w:cs="Calibri"/>
          <w:color w:val="000000"/>
          <w:sz w:val="22"/>
          <w:szCs w:val="22"/>
        </w:rPr>
        <w:t>rates reflected in the Pricing</w:t>
      </w:r>
      <w:r w:rsidRPr="00647F86">
        <w:rPr>
          <w:rFonts w:ascii="Arial Narrow" w:hAnsi="Arial Narrow" w:cs="Calibri"/>
          <w:color w:val="000000"/>
          <w:sz w:val="22"/>
          <w:szCs w:val="22"/>
        </w:rPr>
        <w:t xml:space="preserve"> </w:t>
      </w:r>
      <w:r w:rsidR="005B76F0" w:rsidRPr="00647F86">
        <w:rPr>
          <w:rFonts w:ascii="Arial Narrow" w:hAnsi="Arial Narrow" w:cs="Calibri"/>
          <w:color w:val="000000"/>
          <w:sz w:val="22"/>
          <w:szCs w:val="22"/>
        </w:rPr>
        <w:t>S</w:t>
      </w:r>
      <w:r w:rsidR="004A6181" w:rsidRPr="00647F86">
        <w:rPr>
          <w:rFonts w:ascii="Arial Narrow" w:hAnsi="Arial Narrow" w:cs="Calibri"/>
          <w:color w:val="000000"/>
          <w:sz w:val="22"/>
          <w:szCs w:val="22"/>
        </w:rPr>
        <w:t>heet</w:t>
      </w:r>
      <w:r w:rsidR="007C2E86" w:rsidRPr="00647F86">
        <w:rPr>
          <w:rFonts w:ascii="Arial Narrow" w:hAnsi="Arial Narrow" w:cs="Calibri"/>
          <w:color w:val="000000"/>
          <w:sz w:val="22"/>
          <w:szCs w:val="22"/>
        </w:rPr>
        <w:t xml:space="preserve"> </w:t>
      </w:r>
      <w:r w:rsidRPr="00647F86">
        <w:rPr>
          <w:rFonts w:ascii="Arial Narrow" w:hAnsi="Arial Narrow" w:cs="Calibri"/>
          <w:color w:val="000000"/>
          <w:sz w:val="22"/>
          <w:szCs w:val="22"/>
        </w:rPr>
        <w:t xml:space="preserve">attached hereto as </w:t>
      </w:r>
      <w:r w:rsidR="002F5607" w:rsidRPr="00647F86">
        <w:rPr>
          <w:rFonts w:ascii="Arial Narrow" w:hAnsi="Arial Narrow" w:cs="Calibri"/>
          <w:color w:val="000000"/>
          <w:sz w:val="22"/>
          <w:szCs w:val="22"/>
        </w:rPr>
        <w:t xml:space="preserve">Exhibit </w:t>
      </w:r>
      <w:r w:rsidR="00582CE7" w:rsidRPr="00647F86">
        <w:rPr>
          <w:rFonts w:ascii="Arial Narrow" w:hAnsi="Arial Narrow" w:cs="Calibri"/>
          <w:color w:val="000000"/>
          <w:sz w:val="22"/>
          <w:szCs w:val="22"/>
        </w:rPr>
        <w:t>B</w:t>
      </w:r>
      <w:r w:rsidR="007C2E86" w:rsidRPr="00647F86">
        <w:rPr>
          <w:rFonts w:ascii="Arial Narrow" w:hAnsi="Arial Narrow" w:cs="Calibri"/>
          <w:color w:val="000000"/>
          <w:sz w:val="22"/>
          <w:szCs w:val="22"/>
        </w:rPr>
        <w:t xml:space="preserve">, </w:t>
      </w:r>
      <w:r w:rsidRPr="00647F86">
        <w:rPr>
          <w:rFonts w:ascii="Arial Narrow" w:hAnsi="Arial Narrow" w:cs="Calibri"/>
          <w:color w:val="000000"/>
          <w:sz w:val="22"/>
          <w:szCs w:val="22"/>
        </w:rPr>
        <w:t>for the termination of all Section 251(b)(5) Traffic exchanged</w:t>
      </w:r>
      <w:r w:rsidR="00CF3EA3" w:rsidRPr="00647F86">
        <w:rPr>
          <w:rFonts w:ascii="Arial Narrow" w:hAnsi="Arial Narrow" w:cs="Calibri"/>
          <w:color w:val="000000"/>
          <w:sz w:val="22"/>
          <w:szCs w:val="22"/>
        </w:rPr>
        <w:t xml:space="preserve"> between the P</w:t>
      </w:r>
      <w:r w:rsidRPr="00647F86">
        <w:rPr>
          <w:rFonts w:ascii="Arial Narrow" w:hAnsi="Arial Narrow" w:cs="Calibri"/>
          <w:color w:val="000000"/>
          <w:sz w:val="22"/>
          <w:szCs w:val="22"/>
        </w:rPr>
        <w:t>arties in the applicable state(s).  The</w:t>
      </w:r>
      <w:r w:rsidR="00554DD6" w:rsidRPr="00647F86">
        <w:rPr>
          <w:rFonts w:ascii="Arial Narrow" w:hAnsi="Arial Narrow" w:cs="Calibri"/>
          <w:color w:val="000000"/>
          <w:sz w:val="22"/>
          <w:szCs w:val="22"/>
        </w:rPr>
        <w:t xml:space="preserve"> intercarrier compensation</w:t>
      </w:r>
      <w:r w:rsidRPr="00647F86">
        <w:rPr>
          <w:rFonts w:ascii="Arial Narrow" w:hAnsi="Arial Narrow" w:cs="Calibri"/>
          <w:color w:val="000000"/>
          <w:sz w:val="22"/>
          <w:szCs w:val="22"/>
        </w:rPr>
        <w:t xml:space="preserve"> rates included in Exhibit </w:t>
      </w:r>
      <w:r w:rsidR="00582CE7" w:rsidRPr="00647F86">
        <w:rPr>
          <w:rFonts w:ascii="Arial Narrow" w:hAnsi="Arial Narrow" w:cs="Calibri"/>
          <w:color w:val="000000"/>
          <w:sz w:val="22"/>
          <w:szCs w:val="22"/>
        </w:rPr>
        <w:t>B</w:t>
      </w:r>
      <w:r w:rsidRPr="00647F86">
        <w:rPr>
          <w:rFonts w:ascii="Arial Narrow" w:hAnsi="Arial Narrow" w:cs="Calibri"/>
          <w:color w:val="000000"/>
          <w:sz w:val="22"/>
          <w:szCs w:val="22"/>
        </w:rPr>
        <w:t xml:space="preserve"> hereby supersede the existing rate elements included in the Agreement</w:t>
      </w:r>
      <w:r w:rsidR="00E75F52" w:rsidRPr="00647F86">
        <w:rPr>
          <w:rFonts w:ascii="Arial Narrow" w:hAnsi="Arial Narrow" w:cs="Calibri"/>
          <w:color w:val="000000"/>
          <w:sz w:val="22"/>
          <w:szCs w:val="22"/>
        </w:rPr>
        <w:t>s</w:t>
      </w:r>
      <w:r w:rsidRPr="00647F86">
        <w:rPr>
          <w:rFonts w:ascii="Arial Narrow" w:hAnsi="Arial Narrow" w:cs="Calibri"/>
          <w:color w:val="000000"/>
          <w:sz w:val="22"/>
          <w:szCs w:val="22"/>
        </w:rPr>
        <w:t xml:space="preserve"> for purposes of reciprocal compensation.</w:t>
      </w:r>
    </w:p>
    <w:p w14:paraId="581FA588" w14:textId="47A205BD" w:rsidR="00C93E37" w:rsidRPr="00647F86" w:rsidRDefault="00C93E37" w:rsidP="000A7691">
      <w:pPr>
        <w:pStyle w:val="ListParagraph"/>
        <w:numPr>
          <w:ilvl w:val="0"/>
          <w:numId w:val="2"/>
        </w:numPr>
        <w:rPr>
          <w:rFonts w:ascii="Arial Narrow" w:hAnsi="Arial Narrow"/>
          <w:color w:val="000000"/>
          <w:sz w:val="22"/>
        </w:rPr>
      </w:pPr>
      <w:bookmarkStart w:id="1" w:name="BMPointToSpecificTimeAndOrRates"/>
      <w:r w:rsidRPr="00647F86">
        <w:rPr>
          <w:rFonts w:ascii="Arial Narrow" w:hAnsi="Arial Narrow"/>
          <w:color w:val="000000"/>
          <w:sz w:val="22"/>
        </w:rPr>
        <w:t>There shall be no retroactive application of any provision of this Amendment prior to the Effective Date of an adopting CLEC’s agreement.</w:t>
      </w:r>
    </w:p>
    <w:p w14:paraId="511E3D2E" w14:textId="3E59E70B" w:rsidR="00C93E37" w:rsidRPr="00647F86" w:rsidRDefault="00C93E37" w:rsidP="000A7691">
      <w:pPr>
        <w:pStyle w:val="ListParagraph"/>
        <w:numPr>
          <w:ilvl w:val="0"/>
          <w:numId w:val="2"/>
        </w:numPr>
        <w:spacing w:before="120" w:after="120"/>
        <w:jc w:val="both"/>
        <w:rPr>
          <w:rFonts w:ascii="Arial Narrow" w:hAnsi="Arial Narrow"/>
          <w:color w:val="000000"/>
          <w:sz w:val="22"/>
          <w:szCs w:val="22"/>
        </w:rPr>
      </w:pPr>
      <w:bookmarkStart w:id="2" w:name="BMAddROR"/>
      <w:bookmarkEnd w:id="1"/>
      <w:r w:rsidRPr="00647F86">
        <w:rPr>
          <w:rFonts w:ascii="Arial Narrow" w:hAnsi="Arial Narrow"/>
          <w:color w:val="000000"/>
          <w:sz w:val="22"/>
          <w:szCs w:val="22"/>
          <w:lang w:val="en"/>
        </w:rPr>
        <w:t>This Amendment shall be deemed to revise the terms and provisions of the Agreement only to the extent necessary to give effect to the terms and provisions of this Amendment.  In the event of a conflict between the terms and provisions of this Amendment and the terms and provisions of the Agreement (including all incorporated or accompanying Appendices, Addenda, and Exhibits to the Agreement), this Amendment shall govern, provided, however, that the fact that a term or provision appears in this Amendment but not in the Agreement, or in the Agreement but not in this Amendment, shall not be interpreted as, or deemed grounds for finding, a conflict for purposes of this Amendment.</w:t>
      </w:r>
    </w:p>
    <w:p w14:paraId="655A48A0" w14:textId="7FBEBAB3" w:rsidR="00C93E37" w:rsidRPr="00647F86" w:rsidRDefault="00E73C52" w:rsidP="000A7691">
      <w:pPr>
        <w:tabs>
          <w:tab w:val="left" w:pos="720"/>
        </w:tabs>
        <w:ind w:left="360" w:hanging="360"/>
        <w:jc w:val="both"/>
        <w:rPr>
          <w:rFonts w:ascii="Arial Narrow" w:hAnsi="Arial Narrow"/>
          <w:color w:val="000000"/>
          <w:szCs w:val="22"/>
        </w:rPr>
      </w:pPr>
      <w:r w:rsidRPr="00647F86">
        <w:rPr>
          <w:rFonts w:ascii="Arial Narrow" w:hAnsi="Arial Narrow"/>
          <w:color w:val="000000"/>
          <w:sz w:val="22"/>
        </w:rPr>
        <w:t>8.</w:t>
      </w:r>
      <w:r w:rsidRPr="00647F86">
        <w:rPr>
          <w:rFonts w:ascii="Arial Narrow" w:hAnsi="Arial Narrow"/>
          <w:color w:val="000000"/>
          <w:sz w:val="22"/>
        </w:rPr>
        <w:tab/>
      </w:r>
      <w:r w:rsidR="00C93E37" w:rsidRPr="00647F86">
        <w:rPr>
          <w:rFonts w:ascii="Arial Narrow" w:hAnsi="Arial Narrow"/>
          <w:color w:val="000000"/>
          <w:sz w:val="22"/>
        </w:rPr>
        <w:t>In entering into this Amendment, neither Party waives, and each Party expressly reserves, any rights, remedies or arguments it may have at law or under the intervening law or regulatory change provisions in the underlying Agreement (including intervening law rights asserted by either Party via written notice predating this Amendment) with respect to any orders, decisions, legislation or proceedings and any remands thereof, which the Parties have not yet fully incorporated into this Agreement or which may be the subject of further review.</w:t>
      </w:r>
      <w:r w:rsidR="00E66A39" w:rsidRPr="00647F86">
        <w:rPr>
          <w:rFonts w:ascii="Arial Narrow" w:hAnsi="Arial Narrow"/>
          <w:color w:val="000000"/>
          <w:sz w:val="22"/>
        </w:rPr>
        <w:t xml:space="preserve">  </w:t>
      </w:r>
      <w:r w:rsidR="00C93E37" w:rsidRPr="00647F86">
        <w:rPr>
          <w:rFonts w:ascii="Arial Narrow" w:hAnsi="Arial Narrow"/>
          <w:color w:val="000000"/>
          <w:szCs w:val="22"/>
        </w:rPr>
        <w:t>This Amendment shall not modify or extend the Effective Date or Term of the underlying Agreement, but rather, shall be coterminous with such Agreement.</w:t>
      </w:r>
    </w:p>
    <w:p w14:paraId="53A11EA8" w14:textId="1CA62A87" w:rsidR="00C93E37" w:rsidRPr="00647F86" w:rsidRDefault="00E73C52" w:rsidP="000A7691">
      <w:pPr>
        <w:pStyle w:val="BodyTextIndent"/>
        <w:spacing w:before="120" w:after="120"/>
        <w:ind w:left="360" w:hanging="360"/>
        <w:jc w:val="both"/>
        <w:rPr>
          <w:rFonts w:ascii="Arial Narrow" w:hAnsi="Arial Narrow"/>
          <w:color w:val="000000"/>
          <w:szCs w:val="22"/>
        </w:rPr>
      </w:pPr>
      <w:r w:rsidRPr="00647F86">
        <w:rPr>
          <w:rFonts w:ascii="Arial Narrow" w:hAnsi="Arial Narrow"/>
          <w:color w:val="000000"/>
          <w:szCs w:val="22"/>
        </w:rPr>
        <w:t>9.</w:t>
      </w:r>
      <w:r w:rsidRPr="00647F86">
        <w:rPr>
          <w:rFonts w:ascii="Arial Narrow" w:hAnsi="Arial Narrow"/>
          <w:color w:val="000000"/>
          <w:szCs w:val="22"/>
        </w:rPr>
        <w:tab/>
      </w:r>
      <w:r w:rsidR="00C93E37" w:rsidRPr="00647F86">
        <w:rPr>
          <w:rFonts w:ascii="Arial Narrow" w:hAnsi="Arial Narrow"/>
          <w:color w:val="000000"/>
          <w:szCs w:val="22"/>
        </w:rPr>
        <w:t>EXCEPT AS MODIFIED HEREIN, ALL OTHER TERMS AND CONDITIONS OF THE UNDERLYING AGREEMENT SHALL REMAIN UNCHANGED AND IN FULL FORCE AND EFFECT.</w:t>
      </w:r>
    </w:p>
    <w:p w14:paraId="6721E886" w14:textId="5DDDEDB7" w:rsidR="00C93E37" w:rsidRPr="00647F86" w:rsidRDefault="00C93E37" w:rsidP="000A7691">
      <w:pPr>
        <w:pStyle w:val="BodyTextIndent"/>
        <w:numPr>
          <w:ilvl w:val="0"/>
          <w:numId w:val="17"/>
        </w:numPr>
        <w:spacing w:before="120" w:after="120"/>
        <w:ind w:left="360"/>
        <w:jc w:val="both"/>
        <w:rPr>
          <w:rFonts w:ascii="Arial Narrow" w:hAnsi="Arial Narrow"/>
          <w:color w:val="000000"/>
          <w:szCs w:val="22"/>
        </w:rPr>
      </w:pPr>
      <w:r w:rsidRPr="00647F86">
        <w:rPr>
          <w:rFonts w:ascii="Arial Narrow" w:hAnsi="Arial Narrow"/>
          <w:color w:val="000000"/>
          <w:szCs w:val="22"/>
        </w:rPr>
        <w:t>Signatures by all Parties to this Amendment are required to effectuate this Amendment.  This Amendment may be executed in counterparts.  Each counterpart shall be considered an original and such counterparts shall together constitute one and the same instrument.</w:t>
      </w:r>
      <w:bookmarkStart w:id="3" w:name="BM17States"/>
      <w:bookmarkStart w:id="4" w:name="BMDeleteFiledandApprovalText"/>
      <w:bookmarkStart w:id="5" w:name="BMAddStateLanguageFor251_252"/>
      <w:bookmarkEnd w:id="2"/>
    </w:p>
    <w:bookmarkEnd w:id="3"/>
    <w:p w14:paraId="544AA614" w14:textId="7A510023" w:rsidR="00763B3A" w:rsidRPr="00647F86" w:rsidRDefault="00EB3EA5" w:rsidP="000A7691">
      <w:pPr>
        <w:pStyle w:val="ListParagraph"/>
        <w:numPr>
          <w:ilvl w:val="0"/>
          <w:numId w:val="17"/>
        </w:numPr>
        <w:ind w:left="360"/>
        <w:jc w:val="both"/>
        <w:rPr>
          <w:rFonts w:ascii="Arial Narrow" w:hAnsi="Arial Narrow"/>
          <w:color w:val="000000"/>
          <w:sz w:val="22"/>
          <w:szCs w:val="22"/>
        </w:rPr>
      </w:pPr>
      <w:r w:rsidRPr="00647F86">
        <w:rPr>
          <w:rFonts w:ascii="Arial Narrow" w:hAnsi="Arial Narrow"/>
          <w:color w:val="000000"/>
          <w:sz w:val="22"/>
          <w:szCs w:val="22"/>
        </w:rPr>
        <w:t>For all States except Arkansas, Ohio, California, and Wisconsin:  This Amendment shall be filed with and is subject to approval by the State Commission and shall become effective ten (10) days following approval by such Commission.  For Arkansas:  This Amendment shall be filed with the Arkansas Public Service Commission and shall become effective upon filing.  For Ohio:  Based on the Public Utilities Commission of Ohio Rules, the Amendment is effective upon filing and is deemed approved by operation of law on the 91st day after filing.  For California:  Pursuant to Resolution ALJ 257, this filing will become effective, absent rejection of the Advice Letter by the Commission, upon thirty days (30) after the filing date of the Advice Letter to which this Amendment is appended.  For Wisconsin:  Pursuant to Wisconsin Statute § 196.40, this Amendment shall become effective ten (10) days after the mailing date of the final order approving this Amendment.</w:t>
      </w:r>
      <w:bookmarkEnd w:id="4"/>
      <w:bookmarkEnd w:id="5"/>
    </w:p>
    <w:sectPr w:rsidR="00763B3A" w:rsidRPr="00647F86" w:rsidSect="00151F57">
      <w:headerReference w:type="even" r:id="rId10"/>
      <w:headerReference w:type="default" r:id="rId11"/>
      <w:headerReference w:type="first" r:id="rId12"/>
      <w:pgSz w:w="12240" w:h="15840" w:code="1"/>
      <w:pgMar w:top="1440" w:right="1080" w:bottom="936" w:left="1080" w:header="432"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A42E4" w14:textId="77777777" w:rsidR="00C82AE7" w:rsidRPr="00647F86" w:rsidRDefault="00C82AE7">
      <w:pPr>
        <w:rPr>
          <w:color w:val="000000"/>
        </w:rPr>
      </w:pPr>
      <w:r w:rsidRPr="00647F86">
        <w:rPr>
          <w:color w:val="000000"/>
        </w:rPr>
        <w:separator/>
      </w:r>
    </w:p>
  </w:endnote>
  <w:endnote w:type="continuationSeparator" w:id="0">
    <w:p w14:paraId="1EE03739" w14:textId="77777777" w:rsidR="00C82AE7" w:rsidRPr="00647F86" w:rsidRDefault="00C82AE7">
      <w:pPr>
        <w:rPr>
          <w:color w:val="000000"/>
        </w:rPr>
      </w:pPr>
      <w:r w:rsidRPr="00647F86">
        <w:rPr>
          <w:color w:val="00000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Narrow Bold">
    <w:panose1 w:val="020B0706020202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EBD4C" w14:textId="77777777" w:rsidR="00C82AE7" w:rsidRPr="00647F86" w:rsidRDefault="00C82AE7">
      <w:pPr>
        <w:rPr>
          <w:color w:val="000000"/>
        </w:rPr>
      </w:pPr>
      <w:r w:rsidRPr="00647F86">
        <w:rPr>
          <w:color w:val="000000"/>
        </w:rPr>
        <w:separator/>
      </w:r>
    </w:p>
  </w:footnote>
  <w:footnote w:type="continuationSeparator" w:id="0">
    <w:p w14:paraId="6D34264F" w14:textId="77777777" w:rsidR="00C82AE7" w:rsidRPr="00647F86" w:rsidRDefault="00C82AE7">
      <w:pPr>
        <w:rPr>
          <w:color w:val="000000"/>
        </w:rPr>
      </w:pPr>
      <w:r w:rsidRPr="00647F86">
        <w:rPr>
          <w:color w:val="00000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361FD" w14:textId="70F77B8B" w:rsidR="00995D4F" w:rsidRPr="00647F86" w:rsidRDefault="00F225EE">
    <w:pPr>
      <w:pStyle w:val="Header"/>
      <w:rPr>
        <w:color w:val="000000"/>
      </w:rPr>
    </w:pPr>
    <w:r>
      <w:rPr>
        <w:noProof/>
        <w:color w:val="000000"/>
      </w:rPr>
      <w:pict w14:anchorId="7593B0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58108" o:spid="_x0000_s2053" type="#_x0000_t136" style="position:absolute;margin-left:0;margin-top:0;width:581.4pt;height:129.2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5006E" w:rsidRPr="00647F86">
      <w:rPr>
        <w:noProof/>
        <w:color w:val="000000"/>
      </w:rPr>
      <mc:AlternateContent>
        <mc:Choice Requires="wps">
          <w:drawing>
            <wp:anchor distT="0" distB="0" distL="114300" distR="114300" simplePos="0" relativeHeight="251660288" behindDoc="0" locked="0" layoutInCell="1" allowOverlap="1" wp14:anchorId="3894E2EE" wp14:editId="0F454F14">
              <wp:simplePos x="0" y="0"/>
              <wp:positionH relativeFrom="margin">
                <wp:align>center</wp:align>
              </wp:positionH>
              <wp:positionV relativeFrom="margin">
                <wp:align>center</wp:align>
              </wp:positionV>
              <wp:extent cx="6583680" cy="3338195"/>
              <wp:effectExtent l="0" t="1704975" r="0" b="1310005"/>
              <wp:wrapNone/>
              <wp:docPr id="2" name="WordArt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583680" cy="333819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1D5087DC" w14:textId="77777777" w:rsidR="0025006E" w:rsidRDefault="0025006E" w:rsidP="0025006E">
                          <w:pPr>
                            <w:pStyle w:val="NormalWeb"/>
                            <w:spacing w:before="0" w:beforeAutospacing="0" w:after="0" w:afterAutospacing="0"/>
                            <w:jc w:val="center"/>
                          </w:pPr>
                          <w:r>
                            <w:rPr>
                              <w:rFonts w:ascii="Tahoma" w:eastAsia="Tahoma" w:hAnsi="Tahoma" w:cs="Tahoma"/>
                              <w:b/>
                              <w:bCs/>
                              <w:color w:val="C0C0C0"/>
                              <w:sz w:val="20"/>
                              <w:szCs w:val="20"/>
                              <w14:textFill>
                                <w14:solidFill>
                                  <w14:srgbClr w14:val="C0C0C0">
                                    <w14:alpha w14:val="50000"/>
                                  </w14:srgbClr>
                                </w14:solidFill>
                              </w14:textFill>
                            </w:rPr>
                            <w:t>**DRAFT**</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type w14:anchorId="3894E2EE" id="_x0000_t202" coordsize="21600,21600" o:spt="202" path="m,l,21600r21600,l21600,xe">
              <v:stroke joinstyle="miter"/>
              <v:path gradientshapeok="t" o:connecttype="rect"/>
            </v:shapetype>
            <v:shape id="WordArt 3" o:spid="_x0000_s1026" type="#_x0000_t202" style="position:absolute;margin-left:0;margin-top:0;width:518.4pt;height:262.8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" filled="f" stroked="f">
              <v:stroke joinstyle="round"/>
              <o:lock v:ext="edit" aspectratio="t" shapetype="t"/>
              <v:textbox style="mso-fit-shape-to-text:t">
                <w:txbxContent>
                  <w:p w14:paraId="1D5087DC" w14:textId="77777777" w:rsidR="0025006E" w:rsidRDefault="0025006E" w:rsidP="0025006E">
                    <w:pPr>
                      <w:pStyle w:val="NormalWeb"/>
                      <w:spacing w:before="0" w:beforeAutospacing="0" w:after="0" w:afterAutospacing="0"/>
                      <w:jc w:val="center"/>
                    </w:pPr>
                    <w:r>
                      <w:rPr>
                        <w:rFonts w:ascii="Tahoma" w:eastAsia="Tahoma" w:hAnsi="Tahoma" w:cs="Tahoma"/>
                        <w:b/>
                        <w:bCs/>
                        <w:color w:val="C0C0C0"/>
                        <w:sz w:val="20"/>
                        <w:szCs w:val="20"/>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22D01" w14:textId="78FC233B" w:rsidR="00151F57" w:rsidRPr="00647F86" w:rsidRDefault="00151F57" w:rsidP="00151F57">
    <w:pPr>
      <w:pStyle w:val="Header"/>
      <w:jc w:val="right"/>
      <w:rPr>
        <w:rFonts w:ascii="Arial Narrow" w:hAnsi="Arial Narrow"/>
        <w:b/>
        <w:color w:val="000000"/>
        <w:sz w:val="16"/>
        <w:szCs w:val="16"/>
        <w:u w:val="single"/>
      </w:rPr>
    </w:pPr>
    <w:r w:rsidRPr="00647F86">
      <w:rPr>
        <w:rFonts w:ascii="Arial Narrow" w:hAnsi="Arial Narrow"/>
        <w:iCs/>
        <w:color w:val="000000"/>
        <w:sz w:val="16"/>
        <w:szCs w:val="16"/>
        <w:lang w:val="en"/>
      </w:rPr>
      <w:t>Amendment –</w:t>
    </w:r>
    <w:r w:rsidR="00E73C52" w:rsidRPr="00647F86">
      <w:rPr>
        <w:rFonts w:ascii="Arial Narrow" w:hAnsi="Arial Narrow"/>
        <w:iCs/>
        <w:color w:val="000000"/>
        <w:sz w:val="16"/>
        <w:szCs w:val="16"/>
        <w:lang w:val="en"/>
      </w:rPr>
      <w:t xml:space="preserve"> </w:t>
    </w:r>
    <w:r w:rsidR="00BD5CC5" w:rsidRPr="00647F86">
      <w:rPr>
        <w:rFonts w:ascii="Arial Narrow" w:hAnsi="Arial Narrow"/>
        <w:iCs/>
        <w:color w:val="000000"/>
        <w:sz w:val="16"/>
        <w:szCs w:val="16"/>
        <w:lang w:val="en"/>
      </w:rPr>
      <w:t xml:space="preserve">FCC </w:t>
    </w:r>
    <w:r w:rsidR="00C17CEB" w:rsidRPr="00647F86">
      <w:rPr>
        <w:rFonts w:ascii="Arial Narrow" w:hAnsi="Arial Narrow"/>
        <w:iCs/>
        <w:color w:val="000000"/>
        <w:sz w:val="16"/>
        <w:szCs w:val="16"/>
        <w:lang w:val="en"/>
      </w:rPr>
      <w:t xml:space="preserve">ICC </w:t>
    </w:r>
    <w:r w:rsidR="00BD5CC5" w:rsidRPr="00647F86">
      <w:rPr>
        <w:rFonts w:ascii="Arial Narrow" w:hAnsi="Arial Narrow"/>
        <w:iCs/>
        <w:color w:val="000000"/>
        <w:sz w:val="16"/>
        <w:szCs w:val="16"/>
        <w:lang w:val="en"/>
      </w:rPr>
      <w:t xml:space="preserve">(Bill &amp; Keep) </w:t>
    </w:r>
    <w:r w:rsidR="00E73C52" w:rsidRPr="00647F86">
      <w:rPr>
        <w:rFonts w:ascii="Arial Narrow" w:hAnsi="Arial Narrow"/>
        <w:iCs/>
        <w:color w:val="000000"/>
        <w:sz w:val="16"/>
        <w:szCs w:val="16"/>
        <w:lang w:val="en"/>
      </w:rPr>
      <w:t>&amp;</w:t>
    </w:r>
    <w:r w:rsidR="004360F3" w:rsidRPr="00647F86">
      <w:rPr>
        <w:rFonts w:ascii="Arial Narrow" w:hAnsi="Arial Narrow"/>
        <w:iCs/>
        <w:color w:val="000000"/>
        <w:sz w:val="16"/>
        <w:szCs w:val="16"/>
        <w:lang w:val="en"/>
      </w:rPr>
      <w:t xml:space="preserve"> Name Ch</w:t>
    </w:r>
    <w:r w:rsidR="00BD5CC5" w:rsidRPr="00647F86">
      <w:rPr>
        <w:rFonts w:ascii="Arial Narrow" w:hAnsi="Arial Narrow"/>
        <w:iCs/>
        <w:color w:val="000000"/>
        <w:sz w:val="16"/>
        <w:szCs w:val="16"/>
        <w:lang w:val="en"/>
      </w:rPr>
      <w:t>an</w:t>
    </w:r>
    <w:r w:rsidR="004360F3" w:rsidRPr="00647F86">
      <w:rPr>
        <w:rFonts w:ascii="Arial Narrow" w:hAnsi="Arial Narrow"/>
        <w:iCs/>
        <w:color w:val="000000"/>
        <w:sz w:val="16"/>
        <w:szCs w:val="16"/>
        <w:lang w:val="en"/>
      </w:rPr>
      <w:t>g</w:t>
    </w:r>
    <w:r w:rsidR="00BD5CC5" w:rsidRPr="00647F86">
      <w:rPr>
        <w:rFonts w:ascii="Arial Narrow" w:hAnsi="Arial Narrow"/>
        <w:iCs/>
        <w:color w:val="000000"/>
        <w:sz w:val="16"/>
        <w:szCs w:val="16"/>
        <w:lang w:val="en"/>
      </w:rPr>
      <w:t>e</w:t>
    </w:r>
    <w:r w:rsidRPr="00647F86">
      <w:rPr>
        <w:rFonts w:ascii="Arial Narrow" w:hAnsi="Arial Narrow"/>
        <w:color w:val="000000"/>
        <w:sz w:val="16"/>
        <w:szCs w:val="16"/>
      </w:rPr>
      <w:t>/AT&amp;T</w:t>
    </w:r>
    <w:r w:rsidR="00074AB6" w:rsidRPr="00647F86">
      <w:rPr>
        <w:rFonts w:ascii="Arial Narrow" w:hAnsi="Arial Narrow"/>
        <w:color w:val="000000"/>
        <w:sz w:val="16"/>
        <w:szCs w:val="16"/>
      </w:rPr>
      <w:t>-21STATE</w:t>
    </w:r>
  </w:p>
  <w:p w14:paraId="2785279A" w14:textId="67D25746" w:rsidR="00151F57" w:rsidRPr="00647F86" w:rsidRDefault="00151F57" w:rsidP="00151F57">
    <w:pPr>
      <w:pStyle w:val="Header"/>
      <w:jc w:val="right"/>
      <w:rPr>
        <w:rStyle w:val="PageNumber"/>
        <w:rFonts w:ascii="Arial Narrow" w:hAnsi="Arial Narrow"/>
        <w:color w:val="000000"/>
        <w:sz w:val="16"/>
        <w:szCs w:val="16"/>
      </w:rPr>
    </w:pPr>
    <w:r w:rsidRPr="00647F86">
      <w:rPr>
        <w:rFonts w:ascii="Arial Narrow" w:hAnsi="Arial Narrow"/>
        <w:color w:val="000000"/>
        <w:sz w:val="16"/>
        <w:szCs w:val="16"/>
      </w:rPr>
      <w:t xml:space="preserve">Page </w:t>
    </w:r>
    <w:r w:rsidRPr="00647F86">
      <w:rPr>
        <w:rStyle w:val="PageNumber"/>
        <w:rFonts w:ascii="Arial Narrow" w:hAnsi="Arial Narrow"/>
        <w:color w:val="000000"/>
        <w:sz w:val="16"/>
        <w:szCs w:val="16"/>
      </w:rPr>
      <w:fldChar w:fldCharType="begin"/>
    </w:r>
    <w:r w:rsidRPr="00647F86">
      <w:rPr>
        <w:rStyle w:val="PageNumber"/>
        <w:rFonts w:ascii="Arial Narrow" w:hAnsi="Arial Narrow"/>
        <w:color w:val="000000"/>
        <w:sz w:val="16"/>
        <w:szCs w:val="16"/>
      </w:rPr>
      <w:instrText xml:space="preserve"> PAGE </w:instrText>
    </w:r>
    <w:r w:rsidRPr="00647F86">
      <w:rPr>
        <w:rStyle w:val="PageNumber"/>
        <w:rFonts w:ascii="Arial Narrow" w:hAnsi="Arial Narrow"/>
        <w:color w:val="000000"/>
        <w:sz w:val="16"/>
        <w:szCs w:val="16"/>
      </w:rPr>
      <w:fldChar w:fldCharType="separate"/>
    </w:r>
    <w:r w:rsidR="00F225EE">
      <w:rPr>
        <w:rStyle w:val="PageNumber"/>
        <w:rFonts w:ascii="Arial Narrow" w:hAnsi="Arial Narrow"/>
        <w:noProof/>
        <w:color w:val="000000"/>
        <w:sz w:val="16"/>
        <w:szCs w:val="16"/>
      </w:rPr>
      <w:t>2</w:t>
    </w:r>
    <w:r w:rsidRPr="00647F86">
      <w:rPr>
        <w:rStyle w:val="PageNumber"/>
        <w:rFonts w:ascii="Arial Narrow" w:hAnsi="Arial Narrow"/>
        <w:color w:val="000000"/>
        <w:sz w:val="16"/>
        <w:szCs w:val="16"/>
      </w:rPr>
      <w:fldChar w:fldCharType="end"/>
    </w:r>
    <w:r w:rsidRPr="00647F86">
      <w:rPr>
        <w:rStyle w:val="PageNumber"/>
        <w:rFonts w:ascii="Arial Narrow" w:hAnsi="Arial Narrow"/>
        <w:color w:val="000000"/>
        <w:sz w:val="16"/>
        <w:szCs w:val="16"/>
      </w:rPr>
      <w:t xml:space="preserve"> of </w:t>
    </w:r>
    <w:r w:rsidRPr="00647F86">
      <w:rPr>
        <w:rStyle w:val="PageNumber"/>
        <w:rFonts w:ascii="Arial Narrow" w:hAnsi="Arial Narrow"/>
        <w:color w:val="000000"/>
        <w:sz w:val="16"/>
        <w:szCs w:val="16"/>
      </w:rPr>
      <w:fldChar w:fldCharType="begin"/>
    </w:r>
    <w:r w:rsidRPr="00647F86">
      <w:rPr>
        <w:rStyle w:val="PageNumber"/>
        <w:rFonts w:ascii="Arial Narrow" w:hAnsi="Arial Narrow"/>
        <w:color w:val="000000"/>
        <w:sz w:val="16"/>
        <w:szCs w:val="16"/>
      </w:rPr>
      <w:instrText xml:space="preserve"> NUMPAGES </w:instrText>
    </w:r>
    <w:r w:rsidRPr="00647F86">
      <w:rPr>
        <w:rStyle w:val="PageNumber"/>
        <w:rFonts w:ascii="Arial Narrow" w:hAnsi="Arial Narrow"/>
        <w:color w:val="000000"/>
        <w:sz w:val="16"/>
        <w:szCs w:val="16"/>
      </w:rPr>
      <w:fldChar w:fldCharType="separate"/>
    </w:r>
    <w:r w:rsidR="00F225EE">
      <w:rPr>
        <w:rStyle w:val="PageNumber"/>
        <w:rFonts w:ascii="Arial Narrow" w:hAnsi="Arial Narrow"/>
        <w:noProof/>
        <w:color w:val="000000"/>
        <w:sz w:val="16"/>
        <w:szCs w:val="16"/>
      </w:rPr>
      <w:t>2</w:t>
    </w:r>
    <w:r w:rsidRPr="00647F86">
      <w:rPr>
        <w:rStyle w:val="PageNumber"/>
        <w:rFonts w:ascii="Arial Narrow" w:hAnsi="Arial Narrow"/>
        <w:color w:val="000000"/>
        <w:sz w:val="16"/>
        <w:szCs w:val="16"/>
      </w:rPr>
      <w:fldChar w:fldCharType="end"/>
    </w:r>
  </w:p>
  <w:p w14:paraId="31B45348" w14:textId="324AC47C" w:rsidR="001D2605" w:rsidRPr="00647F86" w:rsidRDefault="00EB3EA5" w:rsidP="00151F57">
    <w:pPr>
      <w:pStyle w:val="Header"/>
      <w:jc w:val="right"/>
      <w:rPr>
        <w:rFonts w:ascii="Arial Narrow" w:hAnsi="Arial Narrow"/>
        <w:caps/>
        <w:color w:val="000000"/>
        <w:sz w:val="16"/>
        <w:szCs w:val="16"/>
      </w:rPr>
    </w:pPr>
    <w:r w:rsidRPr="00647F86">
      <w:rPr>
        <w:rFonts w:ascii="Arial Narrow" w:hAnsi="Arial Narrow"/>
        <w:caps/>
        <w:color w:val="000000"/>
        <w:sz w:val="16"/>
        <w:szCs w:val="16"/>
      </w:rPr>
      <w:t>WINDSTREAM</w:t>
    </w:r>
  </w:p>
  <w:p w14:paraId="38192715" w14:textId="6A354A48" w:rsidR="00151F57" w:rsidRPr="00647F86" w:rsidRDefault="00151F57" w:rsidP="00151F57">
    <w:pPr>
      <w:pStyle w:val="Header"/>
      <w:jc w:val="right"/>
      <w:rPr>
        <w:rFonts w:ascii="Arial Narrow" w:hAnsi="Arial Narrow"/>
        <w:color w:val="000000"/>
        <w:sz w:val="16"/>
        <w:szCs w:val="16"/>
      </w:rPr>
    </w:pPr>
    <w:r w:rsidRPr="00647F86">
      <w:rPr>
        <w:rStyle w:val="PageNumber"/>
        <w:rFonts w:ascii="Arial Narrow" w:hAnsi="Arial Narrow"/>
        <w:color w:val="000000"/>
        <w:sz w:val="16"/>
        <w:szCs w:val="16"/>
      </w:rPr>
      <w:t xml:space="preserve">Version:  </w:t>
    </w:r>
    <w:r w:rsidR="00CD7D58" w:rsidRPr="00647F86">
      <w:rPr>
        <w:rStyle w:val="PageNumber"/>
        <w:rFonts w:ascii="Arial Narrow" w:hAnsi="Arial Narrow"/>
        <w:color w:val="000000"/>
        <w:sz w:val="16"/>
        <w:szCs w:val="16"/>
      </w:rPr>
      <w:t>10</w:t>
    </w:r>
    <w:r w:rsidR="007E1298" w:rsidRPr="00647F86">
      <w:rPr>
        <w:rStyle w:val="PageNumber"/>
        <w:rFonts w:ascii="Arial Narrow" w:hAnsi="Arial Narrow"/>
        <w:color w:val="000000"/>
        <w:sz w:val="16"/>
        <w:szCs w:val="16"/>
      </w:rPr>
      <w:t>/</w:t>
    </w:r>
    <w:r w:rsidR="00CD7D58" w:rsidRPr="00647F86">
      <w:rPr>
        <w:rStyle w:val="PageNumber"/>
        <w:rFonts w:ascii="Arial Narrow" w:hAnsi="Arial Narrow"/>
        <w:color w:val="000000"/>
        <w:sz w:val="16"/>
        <w:szCs w:val="16"/>
      </w:rPr>
      <w:t>25</w:t>
    </w:r>
    <w:r w:rsidR="007E1298" w:rsidRPr="00647F86">
      <w:rPr>
        <w:rStyle w:val="PageNumber"/>
        <w:rFonts w:ascii="Arial Narrow" w:hAnsi="Arial Narrow"/>
        <w:color w:val="000000"/>
        <w:sz w:val="16"/>
        <w:szCs w:val="16"/>
      </w:rPr>
      <w:t>/16</w:t>
    </w:r>
  </w:p>
  <w:p w14:paraId="3E67E23C" w14:textId="75BA7407" w:rsidR="004C76DC" w:rsidRPr="00647F86" w:rsidRDefault="004C76DC" w:rsidP="00151F57">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917B3" w14:textId="228AEDBF" w:rsidR="00995D4F" w:rsidRPr="00647F86" w:rsidRDefault="00F225EE">
    <w:pPr>
      <w:pStyle w:val="Header"/>
      <w:rPr>
        <w:color w:val="000000"/>
      </w:rPr>
    </w:pPr>
    <w:r>
      <w:rPr>
        <w:noProof/>
        <w:color w:val="000000"/>
      </w:rPr>
      <w:pict w14:anchorId="2439C8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58107" o:spid="_x0000_s2052" type="#_x0000_t136" style="position:absolute;margin-left:0;margin-top:0;width:581.4pt;height:129.2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5006E" w:rsidRPr="00647F86">
      <w:rPr>
        <w:noProof/>
        <w:color w:val="000000"/>
      </w:rPr>
      <mc:AlternateContent>
        <mc:Choice Requires="wps">
          <w:drawing>
            <wp:anchor distT="0" distB="0" distL="114300" distR="114300" simplePos="0" relativeHeight="251659264" behindDoc="0" locked="0" layoutInCell="1" allowOverlap="1" wp14:anchorId="609AA600" wp14:editId="43E0CFA6">
              <wp:simplePos x="0" y="0"/>
              <wp:positionH relativeFrom="margin">
                <wp:align>center</wp:align>
              </wp:positionH>
              <wp:positionV relativeFrom="margin">
                <wp:align>center</wp:align>
              </wp:positionV>
              <wp:extent cx="6583680" cy="3338195"/>
              <wp:effectExtent l="0" t="1704975" r="0" b="1310005"/>
              <wp:wrapNone/>
              <wp:docPr id="1" name="WordArt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583680" cy="333819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056C519F" w14:textId="77777777" w:rsidR="0025006E" w:rsidRDefault="0025006E" w:rsidP="0025006E">
                          <w:pPr>
                            <w:pStyle w:val="NormalWeb"/>
                            <w:spacing w:before="0" w:beforeAutospacing="0" w:after="0" w:afterAutospacing="0"/>
                            <w:jc w:val="center"/>
                          </w:pPr>
                          <w:r>
                            <w:rPr>
                              <w:rFonts w:ascii="Tahoma" w:eastAsia="Tahoma" w:hAnsi="Tahoma" w:cs="Tahoma"/>
                              <w:b/>
                              <w:bCs/>
                              <w:color w:val="C0C0C0"/>
                              <w:sz w:val="20"/>
                              <w:szCs w:val="20"/>
                              <w14:textFill>
                                <w14:solidFill>
                                  <w14:srgbClr w14:val="C0C0C0">
                                    <w14:alpha w14:val="50000"/>
                                  </w14:srgbClr>
                                </w14:solidFill>
                              </w14:textFill>
                            </w:rPr>
                            <w:t>**DRAFT**</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type w14:anchorId="609AA600" id="_x0000_t202" coordsize="21600,21600" o:spt="202" path="m,l,21600r21600,l21600,xe">
              <v:stroke joinstyle="miter"/>
              <v:path gradientshapeok="t" o:connecttype="rect"/>
            </v:shapetype>
            <v:shape id="WordArt 2" o:spid="_x0000_s1027" type="#_x0000_t202" style="position:absolute;margin-left:0;margin-top:0;width:518.4pt;height:262.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" filled="f" stroked="f">
              <v:stroke joinstyle="round"/>
              <o:lock v:ext="edit" aspectratio="t" shapetype="t"/>
              <v:textbox style="mso-fit-shape-to-text:t">
                <w:txbxContent>
                  <w:p w14:paraId="056C519F" w14:textId="77777777" w:rsidR="0025006E" w:rsidRDefault="0025006E" w:rsidP="0025006E">
                    <w:pPr>
                      <w:pStyle w:val="NormalWeb"/>
                      <w:spacing w:before="0" w:beforeAutospacing="0" w:after="0" w:afterAutospacing="0"/>
                      <w:jc w:val="center"/>
                    </w:pPr>
                    <w:r>
                      <w:rPr>
                        <w:rFonts w:ascii="Tahoma" w:eastAsia="Tahoma" w:hAnsi="Tahoma" w:cs="Tahoma"/>
                        <w:b/>
                        <w:bCs/>
                        <w:color w:val="C0C0C0"/>
                        <w:sz w:val="20"/>
                        <w:szCs w:val="20"/>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20569"/>
    <w:multiLevelType w:val="hybridMultilevel"/>
    <w:tmpl w:val="2066722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E4C3E"/>
    <w:multiLevelType w:val="hybridMultilevel"/>
    <w:tmpl w:val="C1543282"/>
    <w:lvl w:ilvl="0" w:tplc="015EEC4C">
      <w:start w:val="1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1D476B"/>
    <w:multiLevelType w:val="hybridMultilevel"/>
    <w:tmpl w:val="E1F2C11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87179"/>
    <w:multiLevelType w:val="multilevel"/>
    <w:tmpl w:val="644ACCF8"/>
    <w:lvl w:ilvl="0">
      <w:start w:val="4"/>
      <w:numFmt w:val="decimal"/>
      <w:lvlText w:val="%1.0"/>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CC1582A"/>
    <w:multiLevelType w:val="multilevel"/>
    <w:tmpl w:val="FD1CE7B0"/>
    <w:lvl w:ilvl="0">
      <w:start w:val="8"/>
      <w:numFmt w:val="decimal"/>
      <w:lvlText w:val="%1"/>
      <w:lvlJc w:val="left"/>
      <w:pPr>
        <w:ind w:left="384" w:hanging="384"/>
      </w:pPr>
      <w:rPr>
        <w:rFonts w:cs="Times New Roman" w:hint="default"/>
      </w:rPr>
    </w:lvl>
    <w:lvl w:ilvl="1">
      <w:start w:val="4"/>
      <w:numFmt w:val="decimal"/>
      <w:lvlText w:val="%1.%2"/>
      <w:lvlJc w:val="left"/>
      <w:pPr>
        <w:ind w:left="744" w:hanging="384"/>
      </w:pPr>
      <w:rPr>
        <w:rFonts w:cs="Times New Roman" w:hint="default"/>
      </w:rPr>
    </w:lvl>
    <w:lvl w:ilvl="2">
      <w:start w:val="5"/>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1D04682F"/>
    <w:multiLevelType w:val="multilevel"/>
    <w:tmpl w:val="4B7A1490"/>
    <w:lvl w:ilvl="0">
      <w:start w:val="3"/>
      <w:numFmt w:val="decimal"/>
      <w:lvlText w:val="%1.0"/>
      <w:lvlJc w:val="left"/>
      <w:pPr>
        <w:ind w:left="45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690" w:hanging="720"/>
      </w:pPr>
      <w:rPr>
        <w:rFonts w:hint="default"/>
      </w:rPr>
    </w:lvl>
    <w:lvl w:ilvl="5">
      <w:start w:val="1"/>
      <w:numFmt w:val="decimal"/>
      <w:lvlText w:val="%1.%2.%3.%4.%5.%6"/>
      <w:lvlJc w:val="left"/>
      <w:pPr>
        <w:ind w:left="4770"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70" w:hanging="1440"/>
      </w:pPr>
      <w:rPr>
        <w:rFonts w:hint="default"/>
      </w:rPr>
    </w:lvl>
    <w:lvl w:ilvl="8">
      <w:start w:val="1"/>
      <w:numFmt w:val="decimal"/>
      <w:lvlText w:val="%1.%2.%3.%4.%5.%6.%7.%8.%9"/>
      <w:lvlJc w:val="left"/>
      <w:pPr>
        <w:ind w:left="7290" w:hanging="1440"/>
      </w:pPr>
      <w:rPr>
        <w:rFonts w:hint="default"/>
      </w:rPr>
    </w:lvl>
  </w:abstractNum>
  <w:abstractNum w:abstractNumId="6" w15:restartNumberingAfterBreak="0">
    <w:nsid w:val="25F55455"/>
    <w:multiLevelType w:val="hybridMultilevel"/>
    <w:tmpl w:val="0802A3D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BD44B9"/>
    <w:multiLevelType w:val="hybridMultilevel"/>
    <w:tmpl w:val="99CEFA7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87E98"/>
    <w:multiLevelType w:val="multilevel"/>
    <w:tmpl w:val="BAACE396"/>
    <w:lvl w:ilvl="0">
      <w:start w:val="1"/>
      <w:numFmt w:val="decimal"/>
      <w:lvlText w:val="%1."/>
      <w:legacy w:legacy="1" w:legacySpace="0" w:legacyIndent="360"/>
      <w:lvlJc w:val="left"/>
      <w:pPr>
        <w:ind w:left="1080" w:hanging="360"/>
      </w:pPr>
      <w:rPr>
        <w:rFonts w:ascii="Arial Narrow" w:hAnsi="Arial Narrow" w:hint="default"/>
        <w:b/>
        <w:sz w:val="22"/>
        <w:szCs w:val="22"/>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15:restartNumberingAfterBreak="0">
    <w:nsid w:val="458B3B65"/>
    <w:multiLevelType w:val="hybridMultilevel"/>
    <w:tmpl w:val="A9E6569E"/>
    <w:lvl w:ilvl="0" w:tplc="5DCCD66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59F275A"/>
    <w:multiLevelType w:val="hybridMultilevel"/>
    <w:tmpl w:val="88E8CDD4"/>
    <w:lvl w:ilvl="0" w:tplc="6B5664CE">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F3D2B83"/>
    <w:multiLevelType w:val="multilevel"/>
    <w:tmpl w:val="D1985562"/>
    <w:lvl w:ilvl="0">
      <w:start w:val="8"/>
      <w:numFmt w:val="decimal"/>
      <w:lvlText w:val="%1"/>
      <w:lvlJc w:val="left"/>
      <w:pPr>
        <w:ind w:left="400" w:hanging="400"/>
      </w:pPr>
      <w:rPr>
        <w:rFonts w:hint="default"/>
        <w:color w:val="000000"/>
      </w:rPr>
    </w:lvl>
    <w:lvl w:ilvl="1">
      <w:start w:val="4"/>
      <w:numFmt w:val="decimal"/>
      <w:lvlText w:val="%1.%2"/>
      <w:lvlJc w:val="left"/>
      <w:pPr>
        <w:ind w:left="1480" w:hanging="400"/>
      </w:pPr>
      <w:rPr>
        <w:rFonts w:hint="default"/>
        <w:color w:val="000000"/>
      </w:rPr>
    </w:lvl>
    <w:lvl w:ilvl="2">
      <w:start w:val="5"/>
      <w:numFmt w:val="decimal"/>
      <w:lvlText w:val="%1.%2.%3"/>
      <w:lvlJc w:val="left"/>
      <w:pPr>
        <w:ind w:left="2880" w:hanging="720"/>
      </w:pPr>
      <w:rPr>
        <w:rFonts w:hint="default"/>
        <w:color w:val="000000"/>
      </w:rPr>
    </w:lvl>
    <w:lvl w:ilvl="3">
      <w:start w:val="1"/>
      <w:numFmt w:val="decimal"/>
      <w:lvlText w:val="%1.%2.%3.%4"/>
      <w:lvlJc w:val="left"/>
      <w:pPr>
        <w:ind w:left="3960" w:hanging="720"/>
      </w:pPr>
      <w:rPr>
        <w:rFonts w:hint="default"/>
        <w:color w:val="000000"/>
      </w:rPr>
    </w:lvl>
    <w:lvl w:ilvl="4">
      <w:start w:val="1"/>
      <w:numFmt w:val="decimal"/>
      <w:lvlText w:val="%1.%2.%3.%4.%5"/>
      <w:lvlJc w:val="left"/>
      <w:pPr>
        <w:ind w:left="5040" w:hanging="720"/>
      </w:pPr>
      <w:rPr>
        <w:rFonts w:hint="default"/>
        <w:color w:val="000000"/>
      </w:rPr>
    </w:lvl>
    <w:lvl w:ilvl="5">
      <w:start w:val="1"/>
      <w:numFmt w:val="decimal"/>
      <w:lvlText w:val="%1.%2.%3.%4.%5.%6"/>
      <w:lvlJc w:val="left"/>
      <w:pPr>
        <w:ind w:left="6480" w:hanging="1080"/>
      </w:pPr>
      <w:rPr>
        <w:rFonts w:hint="default"/>
        <w:color w:val="000000"/>
      </w:rPr>
    </w:lvl>
    <w:lvl w:ilvl="6">
      <w:start w:val="1"/>
      <w:numFmt w:val="decimal"/>
      <w:lvlText w:val="%1.%2.%3.%4.%5.%6.%7"/>
      <w:lvlJc w:val="left"/>
      <w:pPr>
        <w:ind w:left="7560" w:hanging="1080"/>
      </w:pPr>
      <w:rPr>
        <w:rFonts w:hint="default"/>
        <w:color w:val="000000"/>
      </w:rPr>
    </w:lvl>
    <w:lvl w:ilvl="7">
      <w:start w:val="1"/>
      <w:numFmt w:val="decimal"/>
      <w:lvlText w:val="%1.%2.%3.%4.%5.%6.%7.%8"/>
      <w:lvlJc w:val="left"/>
      <w:pPr>
        <w:ind w:left="9000" w:hanging="1440"/>
      </w:pPr>
      <w:rPr>
        <w:rFonts w:hint="default"/>
        <w:color w:val="000000"/>
      </w:rPr>
    </w:lvl>
    <w:lvl w:ilvl="8">
      <w:start w:val="1"/>
      <w:numFmt w:val="decimal"/>
      <w:lvlText w:val="%1.%2.%3.%4.%5.%6.%7.%8.%9"/>
      <w:lvlJc w:val="left"/>
      <w:pPr>
        <w:ind w:left="10080" w:hanging="1440"/>
      </w:pPr>
      <w:rPr>
        <w:rFonts w:hint="default"/>
        <w:color w:val="000000"/>
      </w:rPr>
    </w:lvl>
  </w:abstractNum>
  <w:abstractNum w:abstractNumId="12" w15:restartNumberingAfterBreak="0">
    <w:nsid w:val="5B162F03"/>
    <w:multiLevelType w:val="hybridMultilevel"/>
    <w:tmpl w:val="7FB2722E"/>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C1246A"/>
    <w:multiLevelType w:val="hybridMultilevel"/>
    <w:tmpl w:val="7856D75A"/>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CD46FC"/>
    <w:multiLevelType w:val="multilevel"/>
    <w:tmpl w:val="0FB61FC0"/>
    <w:lvl w:ilvl="0">
      <w:start w:val="8"/>
      <w:numFmt w:val="decimal"/>
      <w:lvlText w:val="%1"/>
      <w:lvlJc w:val="left"/>
      <w:pPr>
        <w:ind w:left="400" w:hanging="400"/>
      </w:pPr>
      <w:rPr>
        <w:rFonts w:hint="default"/>
        <w:color w:val="000000"/>
      </w:rPr>
    </w:lvl>
    <w:lvl w:ilvl="1">
      <w:start w:val="4"/>
      <w:numFmt w:val="decimal"/>
      <w:lvlText w:val="%1.%2"/>
      <w:lvlJc w:val="left"/>
      <w:pPr>
        <w:ind w:left="760" w:hanging="400"/>
      </w:pPr>
      <w:rPr>
        <w:rFonts w:hint="default"/>
        <w:color w:val="000000"/>
      </w:rPr>
    </w:lvl>
    <w:lvl w:ilvl="2">
      <w:start w:val="5"/>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160" w:hanging="72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320" w:hanging="1440"/>
      </w:pPr>
      <w:rPr>
        <w:rFonts w:hint="default"/>
        <w:color w:val="000000"/>
      </w:rPr>
    </w:lvl>
  </w:abstractNum>
  <w:abstractNum w:abstractNumId="15" w15:restartNumberingAfterBreak="0">
    <w:nsid w:val="77F429CA"/>
    <w:multiLevelType w:val="multilevel"/>
    <w:tmpl w:val="FBA6A3DA"/>
    <w:lvl w:ilvl="0">
      <w:start w:val="1"/>
      <w:numFmt w:val="decimal"/>
      <w:pStyle w:val="Heading1"/>
      <w:isLgl/>
      <w:lvlText w:val="%1.0"/>
      <w:lvlJc w:val="left"/>
      <w:pPr>
        <w:tabs>
          <w:tab w:val="num" w:pos="720"/>
        </w:tabs>
        <w:ind w:left="720" w:hanging="720"/>
      </w:pPr>
      <w:rPr>
        <w:rFonts w:hint="default"/>
      </w:rPr>
    </w:lvl>
    <w:lvl w:ilvl="1">
      <w:start w:val="1"/>
      <w:numFmt w:val="decimal"/>
      <w:pStyle w:val="Heading2"/>
      <w:isLgl/>
      <w:lvlText w:val="%1.%2"/>
      <w:lvlJc w:val="left"/>
      <w:pPr>
        <w:tabs>
          <w:tab w:val="num" w:pos="810"/>
        </w:tabs>
        <w:ind w:left="810" w:hanging="720"/>
      </w:pPr>
      <w:rPr>
        <w:rFonts w:hint="default"/>
      </w:rPr>
    </w:lvl>
    <w:lvl w:ilvl="2">
      <w:start w:val="1"/>
      <w:numFmt w:val="decimal"/>
      <w:pStyle w:val="Heading3"/>
      <w:lvlText w:val="%1.%2.%3"/>
      <w:lvlJc w:val="left"/>
      <w:pPr>
        <w:tabs>
          <w:tab w:val="num" w:pos="1440"/>
        </w:tabs>
        <w:ind w:left="1440" w:hanging="720"/>
      </w:pPr>
      <w:rPr>
        <w:rFonts w:hint="default"/>
      </w:rPr>
    </w:lvl>
    <w:lvl w:ilvl="3">
      <w:start w:val="1"/>
      <w:numFmt w:val="decimal"/>
      <w:pStyle w:val="Heading4"/>
      <w:lvlText w:val="%1.%2.%3.%4"/>
      <w:lvlJc w:val="left"/>
      <w:pPr>
        <w:tabs>
          <w:tab w:val="num" w:pos="2203"/>
        </w:tabs>
        <w:ind w:left="2203" w:hanging="763"/>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3168"/>
        </w:tabs>
        <w:ind w:left="3168" w:hanging="1008"/>
      </w:pPr>
      <w:rPr>
        <w:rFonts w:hint="default"/>
      </w:rPr>
    </w:lvl>
    <w:lvl w:ilvl="5">
      <w:start w:val="1"/>
      <w:numFmt w:val="decimal"/>
      <w:pStyle w:val="Heading6"/>
      <w:lvlText w:val="%1.%2.%3.%4.%5.%6"/>
      <w:lvlJc w:val="left"/>
      <w:pPr>
        <w:tabs>
          <w:tab w:val="num" w:pos="1296"/>
        </w:tabs>
        <w:ind w:left="1296" w:hanging="1152"/>
      </w:pPr>
      <w:rPr>
        <w:rFonts w:hint="default"/>
      </w:rPr>
    </w:lvl>
    <w:lvl w:ilvl="6">
      <w:start w:val="1"/>
      <w:numFmt w:val="decimal"/>
      <w:pStyle w:val="Heading7"/>
      <w:lvlText w:val="%1.%2.%3.%4.%5.%6.%7"/>
      <w:lvlJc w:val="left"/>
      <w:pPr>
        <w:tabs>
          <w:tab w:val="num" w:pos="1440"/>
        </w:tabs>
        <w:ind w:left="1440" w:hanging="1296"/>
      </w:pPr>
      <w:rPr>
        <w:rFonts w:hint="default"/>
      </w:rPr>
    </w:lvl>
    <w:lvl w:ilvl="7">
      <w:start w:val="1"/>
      <w:numFmt w:val="decimal"/>
      <w:pStyle w:val="Heading8"/>
      <w:lvlText w:val="%1.%2.%3.%4.%5.%6.%7.%8"/>
      <w:lvlJc w:val="left"/>
      <w:pPr>
        <w:tabs>
          <w:tab w:val="num" w:pos="1584"/>
        </w:tabs>
        <w:ind w:left="1584" w:hanging="1440"/>
      </w:pPr>
      <w:rPr>
        <w:rFonts w:hint="default"/>
      </w:rPr>
    </w:lvl>
    <w:lvl w:ilvl="8">
      <w:start w:val="1"/>
      <w:numFmt w:val="decimal"/>
      <w:pStyle w:val="Heading9"/>
      <w:lvlText w:val="%1.%2.%3.%4.%5.%6.%7.%8.%9"/>
      <w:lvlJc w:val="left"/>
      <w:pPr>
        <w:tabs>
          <w:tab w:val="num" w:pos="1728"/>
        </w:tabs>
        <w:ind w:left="1728" w:hanging="1584"/>
      </w:pPr>
      <w:rPr>
        <w:rFonts w:hint="default"/>
      </w:rPr>
    </w:lvl>
  </w:abstractNum>
  <w:abstractNum w:abstractNumId="16" w15:restartNumberingAfterBreak="0">
    <w:nsid w:val="794639E9"/>
    <w:multiLevelType w:val="multilevel"/>
    <w:tmpl w:val="184EEA9E"/>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16"/>
  </w:num>
  <w:num w:numId="3">
    <w:abstractNumId w:val="5"/>
  </w:num>
  <w:num w:numId="4">
    <w:abstractNumId w:val="3"/>
  </w:num>
  <w:num w:numId="5">
    <w:abstractNumId w:val="7"/>
  </w:num>
  <w:num w:numId="6">
    <w:abstractNumId w:val="10"/>
  </w:num>
  <w:num w:numId="7">
    <w:abstractNumId w:val="15"/>
  </w:num>
  <w:num w:numId="8">
    <w:abstractNumId w:val="4"/>
  </w:num>
  <w:num w:numId="9">
    <w:abstractNumId w:val="11"/>
  </w:num>
  <w:num w:numId="10">
    <w:abstractNumId w:val="14"/>
  </w:num>
  <w:num w:numId="11">
    <w:abstractNumId w:val="0"/>
  </w:num>
  <w:num w:numId="12">
    <w:abstractNumId w:val="2"/>
  </w:num>
  <w:num w:numId="13">
    <w:abstractNumId w:val="1"/>
  </w:num>
  <w:num w:numId="14">
    <w:abstractNumId w:val="12"/>
  </w:num>
  <w:num w:numId="15">
    <w:abstractNumId w:val="9"/>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977"/>
    <w:rsid w:val="00001F04"/>
    <w:rsid w:val="00011BF0"/>
    <w:rsid w:val="00017705"/>
    <w:rsid w:val="0002169D"/>
    <w:rsid w:val="00023965"/>
    <w:rsid w:val="00034342"/>
    <w:rsid w:val="00046AF7"/>
    <w:rsid w:val="00047289"/>
    <w:rsid w:val="00060F09"/>
    <w:rsid w:val="00074AB6"/>
    <w:rsid w:val="00080631"/>
    <w:rsid w:val="0009411F"/>
    <w:rsid w:val="000943E6"/>
    <w:rsid w:val="0009665D"/>
    <w:rsid w:val="000975DE"/>
    <w:rsid w:val="000A7691"/>
    <w:rsid w:val="000A7EB2"/>
    <w:rsid w:val="000B2904"/>
    <w:rsid w:val="000C5428"/>
    <w:rsid w:val="000C5892"/>
    <w:rsid w:val="000C5B02"/>
    <w:rsid w:val="000D1DD6"/>
    <w:rsid w:val="000D2567"/>
    <w:rsid w:val="000D3D37"/>
    <w:rsid w:val="000E052E"/>
    <w:rsid w:val="000F48E7"/>
    <w:rsid w:val="000F7A19"/>
    <w:rsid w:val="00101440"/>
    <w:rsid w:val="00121A74"/>
    <w:rsid w:val="00127273"/>
    <w:rsid w:val="00151F57"/>
    <w:rsid w:val="0015323F"/>
    <w:rsid w:val="001617B5"/>
    <w:rsid w:val="001726D7"/>
    <w:rsid w:val="00172FAD"/>
    <w:rsid w:val="001745FD"/>
    <w:rsid w:val="00180074"/>
    <w:rsid w:val="00196368"/>
    <w:rsid w:val="001D2605"/>
    <w:rsid w:val="001D2E23"/>
    <w:rsid w:val="001E08CA"/>
    <w:rsid w:val="001F1085"/>
    <w:rsid w:val="001F47A4"/>
    <w:rsid w:val="001F4CE8"/>
    <w:rsid w:val="00216F73"/>
    <w:rsid w:val="00223E7D"/>
    <w:rsid w:val="00224D0E"/>
    <w:rsid w:val="0025006E"/>
    <w:rsid w:val="00257844"/>
    <w:rsid w:val="00257A17"/>
    <w:rsid w:val="00271689"/>
    <w:rsid w:val="00277C0D"/>
    <w:rsid w:val="00281F97"/>
    <w:rsid w:val="002900EA"/>
    <w:rsid w:val="002A7B27"/>
    <w:rsid w:val="002E2017"/>
    <w:rsid w:val="002F5607"/>
    <w:rsid w:val="002F6056"/>
    <w:rsid w:val="00302315"/>
    <w:rsid w:val="003417D3"/>
    <w:rsid w:val="003515AF"/>
    <w:rsid w:val="00364AA6"/>
    <w:rsid w:val="00371AB3"/>
    <w:rsid w:val="003830D5"/>
    <w:rsid w:val="003A6F3F"/>
    <w:rsid w:val="003A7E8A"/>
    <w:rsid w:val="003D2715"/>
    <w:rsid w:val="003E2D38"/>
    <w:rsid w:val="003E6853"/>
    <w:rsid w:val="003F0D7C"/>
    <w:rsid w:val="003F0FA5"/>
    <w:rsid w:val="003F1B93"/>
    <w:rsid w:val="00401F22"/>
    <w:rsid w:val="00402047"/>
    <w:rsid w:val="0040636E"/>
    <w:rsid w:val="004151C3"/>
    <w:rsid w:val="00432BB7"/>
    <w:rsid w:val="004330F4"/>
    <w:rsid w:val="004360F3"/>
    <w:rsid w:val="00436C9E"/>
    <w:rsid w:val="00471009"/>
    <w:rsid w:val="00496329"/>
    <w:rsid w:val="004A6181"/>
    <w:rsid w:val="004A718E"/>
    <w:rsid w:val="004B3920"/>
    <w:rsid w:val="004B65B9"/>
    <w:rsid w:val="004C4C43"/>
    <w:rsid w:val="004C76DC"/>
    <w:rsid w:val="004D1916"/>
    <w:rsid w:val="004D398D"/>
    <w:rsid w:val="004D57F7"/>
    <w:rsid w:val="004E312F"/>
    <w:rsid w:val="00510A28"/>
    <w:rsid w:val="005217C6"/>
    <w:rsid w:val="00525902"/>
    <w:rsid w:val="00545616"/>
    <w:rsid w:val="00545872"/>
    <w:rsid w:val="0055177C"/>
    <w:rsid w:val="00553679"/>
    <w:rsid w:val="00554DD6"/>
    <w:rsid w:val="005560FA"/>
    <w:rsid w:val="00561D8D"/>
    <w:rsid w:val="00570409"/>
    <w:rsid w:val="00582CE7"/>
    <w:rsid w:val="005A1FAB"/>
    <w:rsid w:val="005B0BD3"/>
    <w:rsid w:val="005B26DB"/>
    <w:rsid w:val="005B6116"/>
    <w:rsid w:val="005B76F0"/>
    <w:rsid w:val="005C705A"/>
    <w:rsid w:val="005C7C08"/>
    <w:rsid w:val="005D3BA5"/>
    <w:rsid w:val="005D5E89"/>
    <w:rsid w:val="006058EF"/>
    <w:rsid w:val="00625292"/>
    <w:rsid w:val="00626DF4"/>
    <w:rsid w:val="006301A6"/>
    <w:rsid w:val="00632B1F"/>
    <w:rsid w:val="006427AF"/>
    <w:rsid w:val="00645871"/>
    <w:rsid w:val="00647F86"/>
    <w:rsid w:val="00651F39"/>
    <w:rsid w:val="0067505A"/>
    <w:rsid w:val="00682F3E"/>
    <w:rsid w:val="00687FBD"/>
    <w:rsid w:val="006916DB"/>
    <w:rsid w:val="00693C59"/>
    <w:rsid w:val="00697FAD"/>
    <w:rsid w:val="006A356A"/>
    <w:rsid w:val="006B5F09"/>
    <w:rsid w:val="006C1191"/>
    <w:rsid w:val="006C127A"/>
    <w:rsid w:val="006C57D8"/>
    <w:rsid w:val="006D2289"/>
    <w:rsid w:val="006D2E1E"/>
    <w:rsid w:val="006E26AE"/>
    <w:rsid w:val="007149D7"/>
    <w:rsid w:val="0071660C"/>
    <w:rsid w:val="007226A8"/>
    <w:rsid w:val="00732977"/>
    <w:rsid w:val="00741080"/>
    <w:rsid w:val="007439B5"/>
    <w:rsid w:val="00763B3A"/>
    <w:rsid w:val="007A41E3"/>
    <w:rsid w:val="007A425B"/>
    <w:rsid w:val="007B42CF"/>
    <w:rsid w:val="007B6C25"/>
    <w:rsid w:val="007C2E86"/>
    <w:rsid w:val="007D7460"/>
    <w:rsid w:val="007E1298"/>
    <w:rsid w:val="007E18E8"/>
    <w:rsid w:val="007F5CA0"/>
    <w:rsid w:val="007F69B5"/>
    <w:rsid w:val="00812685"/>
    <w:rsid w:val="008143B9"/>
    <w:rsid w:val="0082559A"/>
    <w:rsid w:val="00826148"/>
    <w:rsid w:val="00846160"/>
    <w:rsid w:val="00851D97"/>
    <w:rsid w:val="008534AC"/>
    <w:rsid w:val="00860971"/>
    <w:rsid w:val="008629DB"/>
    <w:rsid w:val="00884159"/>
    <w:rsid w:val="008929E9"/>
    <w:rsid w:val="008B1CE7"/>
    <w:rsid w:val="008B4285"/>
    <w:rsid w:val="008C7EF0"/>
    <w:rsid w:val="008D1682"/>
    <w:rsid w:val="0090500F"/>
    <w:rsid w:val="00911A13"/>
    <w:rsid w:val="00941FE4"/>
    <w:rsid w:val="00954478"/>
    <w:rsid w:val="00960F5A"/>
    <w:rsid w:val="009914E1"/>
    <w:rsid w:val="00992FC8"/>
    <w:rsid w:val="00995D4F"/>
    <w:rsid w:val="009B6226"/>
    <w:rsid w:val="009C17D7"/>
    <w:rsid w:val="009D2605"/>
    <w:rsid w:val="009E6658"/>
    <w:rsid w:val="00A10B4D"/>
    <w:rsid w:val="00A1450D"/>
    <w:rsid w:val="00A44947"/>
    <w:rsid w:val="00A61C3D"/>
    <w:rsid w:val="00A645B1"/>
    <w:rsid w:val="00A649CC"/>
    <w:rsid w:val="00A85D71"/>
    <w:rsid w:val="00A9313B"/>
    <w:rsid w:val="00AA3EEF"/>
    <w:rsid w:val="00AA41A7"/>
    <w:rsid w:val="00AA5D5A"/>
    <w:rsid w:val="00AB624C"/>
    <w:rsid w:val="00AC0454"/>
    <w:rsid w:val="00AD3C45"/>
    <w:rsid w:val="00AE283C"/>
    <w:rsid w:val="00B0218B"/>
    <w:rsid w:val="00B108BD"/>
    <w:rsid w:val="00B116D9"/>
    <w:rsid w:val="00B207DE"/>
    <w:rsid w:val="00B26667"/>
    <w:rsid w:val="00B26FDB"/>
    <w:rsid w:val="00B27311"/>
    <w:rsid w:val="00B43A56"/>
    <w:rsid w:val="00B5465C"/>
    <w:rsid w:val="00B72571"/>
    <w:rsid w:val="00B8259B"/>
    <w:rsid w:val="00B90590"/>
    <w:rsid w:val="00B917AA"/>
    <w:rsid w:val="00BA1F7A"/>
    <w:rsid w:val="00BC4E44"/>
    <w:rsid w:val="00BD0EDB"/>
    <w:rsid w:val="00BD4B4A"/>
    <w:rsid w:val="00BD5CC5"/>
    <w:rsid w:val="00C01A23"/>
    <w:rsid w:val="00C147E3"/>
    <w:rsid w:val="00C17CEB"/>
    <w:rsid w:val="00C32E65"/>
    <w:rsid w:val="00C41A23"/>
    <w:rsid w:val="00C44BE5"/>
    <w:rsid w:val="00C70914"/>
    <w:rsid w:val="00C80014"/>
    <w:rsid w:val="00C82AE7"/>
    <w:rsid w:val="00C85E86"/>
    <w:rsid w:val="00C93E37"/>
    <w:rsid w:val="00CD2EE8"/>
    <w:rsid w:val="00CD7D58"/>
    <w:rsid w:val="00CF3EA3"/>
    <w:rsid w:val="00D23A71"/>
    <w:rsid w:val="00D261ED"/>
    <w:rsid w:val="00D315A4"/>
    <w:rsid w:val="00D36112"/>
    <w:rsid w:val="00D43B09"/>
    <w:rsid w:val="00D50DC8"/>
    <w:rsid w:val="00D5289A"/>
    <w:rsid w:val="00D750AC"/>
    <w:rsid w:val="00D75644"/>
    <w:rsid w:val="00D9197D"/>
    <w:rsid w:val="00D93DCF"/>
    <w:rsid w:val="00D95305"/>
    <w:rsid w:val="00DA3F99"/>
    <w:rsid w:val="00DA460A"/>
    <w:rsid w:val="00DB1936"/>
    <w:rsid w:val="00DB19E7"/>
    <w:rsid w:val="00DB6165"/>
    <w:rsid w:val="00DD4729"/>
    <w:rsid w:val="00DF0F38"/>
    <w:rsid w:val="00DF67D8"/>
    <w:rsid w:val="00E00998"/>
    <w:rsid w:val="00E1258A"/>
    <w:rsid w:val="00E26CF4"/>
    <w:rsid w:val="00E374A3"/>
    <w:rsid w:val="00E530D9"/>
    <w:rsid w:val="00E60361"/>
    <w:rsid w:val="00E66A39"/>
    <w:rsid w:val="00E66F63"/>
    <w:rsid w:val="00E7335C"/>
    <w:rsid w:val="00E73C52"/>
    <w:rsid w:val="00E75F52"/>
    <w:rsid w:val="00E832A7"/>
    <w:rsid w:val="00E86119"/>
    <w:rsid w:val="00EA4608"/>
    <w:rsid w:val="00EA4BB5"/>
    <w:rsid w:val="00EB0591"/>
    <w:rsid w:val="00EB3E1D"/>
    <w:rsid w:val="00EB3EA5"/>
    <w:rsid w:val="00EB7B21"/>
    <w:rsid w:val="00EC27BF"/>
    <w:rsid w:val="00EE68FD"/>
    <w:rsid w:val="00EF021F"/>
    <w:rsid w:val="00F00241"/>
    <w:rsid w:val="00F10644"/>
    <w:rsid w:val="00F2179F"/>
    <w:rsid w:val="00F225EE"/>
    <w:rsid w:val="00F2677E"/>
    <w:rsid w:val="00F27732"/>
    <w:rsid w:val="00F378C7"/>
    <w:rsid w:val="00F41550"/>
    <w:rsid w:val="00F543C0"/>
    <w:rsid w:val="00F553C5"/>
    <w:rsid w:val="00F627A9"/>
    <w:rsid w:val="00F635D4"/>
    <w:rsid w:val="00F66DFC"/>
    <w:rsid w:val="00F756FA"/>
    <w:rsid w:val="00F8346D"/>
    <w:rsid w:val="00FB2579"/>
    <w:rsid w:val="00FC0119"/>
    <w:rsid w:val="00FC1682"/>
    <w:rsid w:val="00FC2B3B"/>
    <w:rsid w:val="00FC5A43"/>
    <w:rsid w:val="00FC79AA"/>
    <w:rsid w:val="00FE2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3E67E21E"/>
  <w15:docId w15:val="{5347D00D-E96E-49AE-8341-AC13BA78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7E1298"/>
    <w:pPr>
      <w:keepNext/>
      <w:numPr>
        <w:numId w:val="7"/>
      </w:numPr>
      <w:tabs>
        <w:tab w:val="clear" w:pos="720"/>
        <w:tab w:val="left" w:pos="-1620"/>
        <w:tab w:val="left" w:pos="-1440"/>
        <w:tab w:val="left" w:pos="3870"/>
      </w:tabs>
      <w:spacing w:before="120" w:after="120"/>
      <w:jc w:val="both"/>
      <w:outlineLvl w:val="0"/>
    </w:pPr>
    <w:rPr>
      <w:rFonts w:ascii="Arial Narrow Bold" w:hAnsi="Arial Narrow Bold"/>
      <w:b/>
      <w:bCs/>
      <w:caps/>
      <w:color w:val="000000"/>
      <w:kern w:val="32"/>
      <w:sz w:val="24"/>
      <w:szCs w:val="24"/>
      <w:u w:val="single"/>
    </w:rPr>
  </w:style>
  <w:style w:type="paragraph" w:styleId="Heading2">
    <w:name w:val="heading 2"/>
    <w:basedOn w:val="Normal"/>
    <w:next w:val="Normal"/>
    <w:link w:val="Heading2Char"/>
    <w:autoRedefine/>
    <w:uiPriority w:val="9"/>
    <w:qFormat/>
    <w:rsid w:val="007E1298"/>
    <w:pPr>
      <w:numPr>
        <w:ilvl w:val="1"/>
        <w:numId w:val="7"/>
      </w:numPr>
      <w:tabs>
        <w:tab w:val="clear" w:pos="810"/>
        <w:tab w:val="left" w:pos="720"/>
      </w:tabs>
      <w:spacing w:before="120" w:after="120"/>
      <w:ind w:left="720"/>
      <w:jc w:val="both"/>
      <w:outlineLvl w:val="1"/>
    </w:pPr>
    <w:rPr>
      <w:rFonts w:ascii="Arial Narrow" w:hAnsi="Arial Narrow"/>
      <w:bCs/>
      <w:iCs/>
      <w:sz w:val="22"/>
      <w:szCs w:val="22"/>
    </w:rPr>
  </w:style>
  <w:style w:type="paragraph" w:styleId="Heading3">
    <w:name w:val="heading 3"/>
    <w:basedOn w:val="Normal"/>
    <w:next w:val="Normal"/>
    <w:link w:val="Heading3Char"/>
    <w:uiPriority w:val="9"/>
    <w:qFormat/>
    <w:rsid w:val="007E1298"/>
    <w:pPr>
      <w:keepNext/>
      <w:numPr>
        <w:ilvl w:val="2"/>
        <w:numId w:val="7"/>
      </w:numPr>
      <w:tabs>
        <w:tab w:val="left" w:pos="0"/>
        <w:tab w:val="left" w:pos="1620"/>
        <w:tab w:val="left" w:pos="2160"/>
        <w:tab w:val="left" w:pos="3870"/>
      </w:tabs>
      <w:spacing w:before="120" w:after="120"/>
      <w:jc w:val="both"/>
      <w:outlineLvl w:val="2"/>
    </w:pPr>
    <w:rPr>
      <w:rFonts w:ascii="Arial Narrow" w:hAnsi="Arial Narrow"/>
      <w:bCs/>
      <w:color w:val="000000"/>
      <w:sz w:val="22"/>
      <w:szCs w:val="22"/>
    </w:rPr>
  </w:style>
  <w:style w:type="paragraph" w:styleId="Heading4">
    <w:name w:val="heading 4"/>
    <w:basedOn w:val="Normal"/>
    <w:next w:val="Normal"/>
    <w:link w:val="Heading4Char"/>
    <w:autoRedefine/>
    <w:uiPriority w:val="9"/>
    <w:qFormat/>
    <w:rsid w:val="007E1298"/>
    <w:pPr>
      <w:numPr>
        <w:ilvl w:val="3"/>
        <w:numId w:val="7"/>
      </w:numPr>
      <w:tabs>
        <w:tab w:val="left" w:pos="-1620"/>
        <w:tab w:val="left" w:pos="-1530"/>
        <w:tab w:val="left" w:pos="-1440"/>
        <w:tab w:val="left" w:pos="3870"/>
      </w:tabs>
      <w:spacing w:before="120" w:after="120"/>
      <w:jc w:val="both"/>
      <w:outlineLvl w:val="3"/>
    </w:pPr>
    <w:rPr>
      <w:rFonts w:ascii="Arial Narrow" w:hAnsi="Arial Narrow"/>
      <w:bCs/>
      <w:color w:val="000000"/>
      <w:sz w:val="22"/>
      <w:szCs w:val="22"/>
      <w:lang w:bidi="hi-IN"/>
    </w:rPr>
  </w:style>
  <w:style w:type="paragraph" w:styleId="Heading5">
    <w:name w:val="heading 5"/>
    <w:basedOn w:val="Normal"/>
    <w:next w:val="Normal"/>
    <w:link w:val="Heading5Char"/>
    <w:autoRedefine/>
    <w:uiPriority w:val="9"/>
    <w:qFormat/>
    <w:rsid w:val="007E1298"/>
    <w:pPr>
      <w:numPr>
        <w:ilvl w:val="4"/>
        <w:numId w:val="7"/>
      </w:numPr>
      <w:tabs>
        <w:tab w:val="left" w:pos="0"/>
      </w:tabs>
      <w:spacing w:before="60" w:after="60"/>
      <w:jc w:val="both"/>
      <w:outlineLvl w:val="4"/>
    </w:pPr>
    <w:rPr>
      <w:rFonts w:ascii="Arial Narrow" w:hAnsi="Arial Narrow"/>
      <w:bCs/>
      <w:iCs/>
      <w:color w:val="000000"/>
      <w:sz w:val="22"/>
      <w:szCs w:val="22"/>
    </w:rPr>
  </w:style>
  <w:style w:type="paragraph" w:styleId="Heading6">
    <w:name w:val="heading 6"/>
    <w:basedOn w:val="Normal"/>
    <w:next w:val="Normal"/>
    <w:link w:val="Heading6Char"/>
    <w:uiPriority w:val="9"/>
    <w:qFormat/>
    <w:rsid w:val="007E1298"/>
    <w:pPr>
      <w:keepNext/>
      <w:numPr>
        <w:ilvl w:val="5"/>
        <w:numId w:val="7"/>
      </w:numPr>
      <w:tabs>
        <w:tab w:val="left" w:pos="0"/>
        <w:tab w:val="left" w:pos="3870"/>
        <w:tab w:val="left" w:pos="4860"/>
        <w:tab w:val="left" w:pos="5040"/>
        <w:tab w:val="left" w:pos="5400"/>
      </w:tabs>
      <w:jc w:val="both"/>
      <w:outlineLvl w:val="5"/>
    </w:pPr>
    <w:rPr>
      <w:rFonts w:ascii="Arial Narrow" w:hAnsi="Arial Narrow"/>
      <w:bCs/>
      <w:color w:val="000000"/>
      <w:sz w:val="22"/>
      <w:szCs w:val="22"/>
    </w:rPr>
  </w:style>
  <w:style w:type="paragraph" w:styleId="Heading7">
    <w:name w:val="heading 7"/>
    <w:basedOn w:val="Normal"/>
    <w:next w:val="Normal"/>
    <w:link w:val="Heading7Char"/>
    <w:uiPriority w:val="9"/>
    <w:qFormat/>
    <w:rsid w:val="007E1298"/>
    <w:pPr>
      <w:keepNext/>
      <w:numPr>
        <w:ilvl w:val="6"/>
        <w:numId w:val="7"/>
      </w:numPr>
      <w:tabs>
        <w:tab w:val="left" w:pos="0"/>
        <w:tab w:val="left" w:pos="3870"/>
        <w:tab w:val="left" w:pos="6300"/>
        <w:tab w:val="left" w:pos="6480"/>
        <w:tab w:val="left" w:pos="6840"/>
      </w:tabs>
      <w:jc w:val="both"/>
      <w:outlineLvl w:val="6"/>
    </w:pPr>
    <w:rPr>
      <w:rFonts w:ascii="Arial Narrow" w:hAnsi="Arial Narrow"/>
      <w:color w:val="000000"/>
      <w:sz w:val="22"/>
      <w:szCs w:val="22"/>
    </w:rPr>
  </w:style>
  <w:style w:type="paragraph" w:styleId="Heading8">
    <w:name w:val="heading 8"/>
    <w:basedOn w:val="Heading7"/>
    <w:next w:val="Normal"/>
    <w:link w:val="Heading8Char"/>
    <w:uiPriority w:val="9"/>
    <w:qFormat/>
    <w:rsid w:val="007E1298"/>
    <w:pPr>
      <w:numPr>
        <w:ilvl w:val="7"/>
      </w:numPr>
      <w:tabs>
        <w:tab w:val="clear" w:pos="6300"/>
        <w:tab w:val="clear" w:pos="6480"/>
        <w:tab w:val="clear" w:pos="6840"/>
        <w:tab w:val="left" w:pos="7920"/>
        <w:tab w:val="left" w:pos="8100"/>
        <w:tab w:val="left" w:pos="8460"/>
      </w:tabs>
      <w:outlineLvl w:val="7"/>
    </w:pPr>
  </w:style>
  <w:style w:type="paragraph" w:styleId="Heading9">
    <w:name w:val="heading 9"/>
    <w:basedOn w:val="Normal"/>
    <w:next w:val="Normal"/>
    <w:link w:val="Heading9Char"/>
    <w:uiPriority w:val="9"/>
    <w:qFormat/>
    <w:rsid w:val="007E1298"/>
    <w:pPr>
      <w:keepNext/>
      <w:numPr>
        <w:ilvl w:val="8"/>
        <w:numId w:val="7"/>
      </w:numPr>
      <w:tabs>
        <w:tab w:val="left" w:pos="0"/>
        <w:tab w:val="left" w:pos="3870"/>
        <w:tab w:val="left" w:pos="7920"/>
        <w:tab w:val="left" w:pos="8100"/>
        <w:tab w:val="left" w:pos="8460"/>
      </w:tabs>
      <w:jc w:val="both"/>
      <w:outlineLvl w:val="8"/>
    </w:pPr>
    <w:rPr>
      <w:rFonts w:ascii="Arial Narrow" w:hAnsi="Arial Narrow"/>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firstLine="720"/>
    </w:pPr>
    <w:rPr>
      <w:rFonts w:ascii="Arial" w:hAnsi="Arial"/>
      <w:sz w:val="22"/>
    </w:rPr>
  </w:style>
  <w:style w:type="paragraph" w:styleId="BodyTextIndent2">
    <w:name w:val="Body Text Indent 2"/>
    <w:basedOn w:val="Normal"/>
    <w:pPr>
      <w:ind w:left="1440" w:firstLine="1440"/>
    </w:pPr>
  </w:style>
  <w:style w:type="paragraph" w:styleId="BodyTextIndent3">
    <w:name w:val="Body Text Indent 3"/>
    <w:basedOn w:val="Normal"/>
    <w:link w:val="BodyTextIndent3Char"/>
    <w:uiPriority w:val="99"/>
    <w:pPr>
      <w:ind w:firstLine="720"/>
    </w:pPr>
  </w:style>
  <w:style w:type="paragraph" w:styleId="BalloonText">
    <w:name w:val="Balloon Text"/>
    <w:basedOn w:val="Normal"/>
    <w:semiHidden/>
    <w:rsid w:val="00732977"/>
    <w:rPr>
      <w:rFonts w:ascii="Tahoma" w:hAnsi="Tahoma" w:cs="Tahoma"/>
      <w:sz w:val="16"/>
      <w:szCs w:val="16"/>
    </w:rPr>
  </w:style>
  <w:style w:type="paragraph" w:styleId="FootnoteText">
    <w:name w:val="footnote text"/>
    <w:aliases w:val="ALTS FOOTNOTE,fn"/>
    <w:basedOn w:val="Normal"/>
    <w:semiHidden/>
    <w:rsid w:val="007D7460"/>
  </w:style>
  <w:style w:type="character" w:styleId="FootnoteReference">
    <w:name w:val="footnote reference"/>
    <w:semiHidden/>
    <w:rsid w:val="007D7460"/>
    <w:rPr>
      <w:vertAlign w:val="superscript"/>
    </w:rPr>
  </w:style>
  <w:style w:type="character" w:customStyle="1" w:styleId="FooterChar">
    <w:name w:val="Footer Char"/>
    <w:basedOn w:val="DefaultParagraphFont"/>
    <w:link w:val="Footer"/>
    <w:rsid w:val="003A6F3F"/>
  </w:style>
  <w:style w:type="paragraph" w:styleId="BodyText3">
    <w:name w:val="Body Text 3"/>
    <w:basedOn w:val="Normal"/>
    <w:link w:val="BodyText3Char"/>
    <w:rsid w:val="003A6F3F"/>
    <w:pPr>
      <w:spacing w:after="120"/>
    </w:pPr>
    <w:rPr>
      <w:sz w:val="16"/>
      <w:szCs w:val="16"/>
      <w:lang w:val="x-none" w:eastAsia="x-none"/>
    </w:rPr>
  </w:style>
  <w:style w:type="character" w:customStyle="1" w:styleId="BodyText3Char">
    <w:name w:val="Body Text 3 Char"/>
    <w:link w:val="BodyText3"/>
    <w:rsid w:val="003A6F3F"/>
    <w:rPr>
      <w:sz w:val="16"/>
      <w:szCs w:val="16"/>
    </w:rPr>
  </w:style>
  <w:style w:type="character" w:customStyle="1" w:styleId="HeaderChar">
    <w:name w:val="Header Char"/>
    <w:link w:val="Header"/>
    <w:rsid w:val="00D23A71"/>
  </w:style>
  <w:style w:type="paragraph" w:customStyle="1" w:styleId="dx-BdSingl2">
    <w:name w:val="dx-Bd Singl2"/>
    <w:basedOn w:val="Normal"/>
    <w:rsid w:val="00017705"/>
    <w:pPr>
      <w:widowControl w:val="0"/>
      <w:spacing w:after="240"/>
      <w:ind w:firstLine="720"/>
    </w:pPr>
    <w:rPr>
      <w:snapToGrid w:val="0"/>
      <w:sz w:val="24"/>
    </w:rPr>
  </w:style>
  <w:style w:type="paragraph" w:customStyle="1" w:styleId="dx-TitleBC">
    <w:name w:val="dx-Title BC"/>
    <w:basedOn w:val="Normal"/>
    <w:rsid w:val="00017705"/>
    <w:pPr>
      <w:widowControl w:val="0"/>
      <w:spacing w:after="240"/>
      <w:jc w:val="center"/>
    </w:pPr>
    <w:rPr>
      <w:b/>
      <w:snapToGrid w:val="0"/>
      <w:sz w:val="24"/>
    </w:rPr>
  </w:style>
  <w:style w:type="character" w:customStyle="1" w:styleId="BodyTextIndent3Char">
    <w:name w:val="Body Text Indent 3 Char"/>
    <w:basedOn w:val="DefaultParagraphFont"/>
    <w:link w:val="BodyTextIndent3"/>
    <w:uiPriority w:val="99"/>
    <w:locked/>
    <w:rsid w:val="000C5428"/>
  </w:style>
  <w:style w:type="character" w:styleId="CommentReference">
    <w:name w:val="annotation reference"/>
    <w:rsid w:val="00570409"/>
    <w:rPr>
      <w:sz w:val="16"/>
      <w:szCs w:val="16"/>
    </w:rPr>
  </w:style>
  <w:style w:type="paragraph" w:styleId="CommentText">
    <w:name w:val="annotation text"/>
    <w:basedOn w:val="Normal"/>
    <w:link w:val="CommentTextChar"/>
    <w:rsid w:val="00570409"/>
    <w:pPr>
      <w:keepNext/>
      <w:spacing w:before="240" w:after="60"/>
      <w:ind w:left="720" w:hanging="720"/>
    </w:pPr>
    <w:rPr>
      <w:rFonts w:ascii="Arial Narrow" w:hAnsi="Arial Narrow"/>
      <w:color w:val="000000"/>
    </w:rPr>
  </w:style>
  <w:style w:type="character" w:customStyle="1" w:styleId="CommentTextChar">
    <w:name w:val="Comment Text Char"/>
    <w:basedOn w:val="DefaultParagraphFont"/>
    <w:link w:val="CommentText"/>
    <w:rsid w:val="00570409"/>
    <w:rPr>
      <w:rFonts w:ascii="Arial Narrow" w:hAnsi="Arial Narrow"/>
      <w:color w:val="000000"/>
    </w:rPr>
  </w:style>
  <w:style w:type="paragraph" w:styleId="CommentSubject">
    <w:name w:val="annotation subject"/>
    <w:basedOn w:val="CommentText"/>
    <w:next w:val="CommentText"/>
    <w:link w:val="CommentSubjectChar"/>
    <w:semiHidden/>
    <w:unhideWhenUsed/>
    <w:rsid w:val="00D50DC8"/>
    <w:pPr>
      <w:keepNext w:val="0"/>
      <w:spacing w:before="0" w:after="0"/>
      <w:ind w:left="0" w:firstLine="0"/>
    </w:pPr>
    <w:rPr>
      <w:rFonts w:ascii="Times New Roman" w:hAnsi="Times New Roman"/>
      <w:b/>
      <w:bCs/>
      <w:color w:val="auto"/>
    </w:rPr>
  </w:style>
  <w:style w:type="character" w:customStyle="1" w:styleId="CommentSubjectChar">
    <w:name w:val="Comment Subject Char"/>
    <w:basedOn w:val="CommentTextChar"/>
    <w:link w:val="CommentSubject"/>
    <w:semiHidden/>
    <w:rsid w:val="00D50DC8"/>
    <w:rPr>
      <w:rFonts w:ascii="Arial Narrow" w:hAnsi="Arial Narrow"/>
      <w:b/>
      <w:bCs/>
      <w:color w:val="000000"/>
    </w:rPr>
  </w:style>
  <w:style w:type="paragraph" w:styleId="ListParagraph">
    <w:name w:val="List Paragraph"/>
    <w:basedOn w:val="Normal"/>
    <w:uiPriority w:val="34"/>
    <w:qFormat/>
    <w:rsid w:val="007F5CA0"/>
    <w:pPr>
      <w:ind w:left="720"/>
      <w:contextualSpacing/>
    </w:pPr>
  </w:style>
  <w:style w:type="character" w:customStyle="1" w:styleId="BodyTextIndentChar">
    <w:name w:val="Body Text Indent Char"/>
    <w:link w:val="BodyTextIndent"/>
    <w:rsid w:val="00D750AC"/>
    <w:rPr>
      <w:rFonts w:ascii="Arial" w:hAnsi="Arial"/>
      <w:sz w:val="22"/>
    </w:rPr>
  </w:style>
  <w:style w:type="paragraph" w:customStyle="1" w:styleId="Default">
    <w:name w:val="Default"/>
    <w:rsid w:val="00E1258A"/>
    <w:pPr>
      <w:autoSpaceDE w:val="0"/>
      <w:autoSpaceDN w:val="0"/>
      <w:adjustRightInd w:val="0"/>
    </w:pPr>
    <w:rPr>
      <w:color w:val="000000"/>
      <w:sz w:val="24"/>
      <w:szCs w:val="24"/>
    </w:rPr>
  </w:style>
  <w:style w:type="character" w:customStyle="1" w:styleId="Heading1Char">
    <w:name w:val="Heading 1 Char"/>
    <w:basedOn w:val="DefaultParagraphFont"/>
    <w:link w:val="Heading1"/>
    <w:uiPriority w:val="9"/>
    <w:rsid w:val="007E1298"/>
    <w:rPr>
      <w:rFonts w:ascii="Arial Narrow Bold" w:hAnsi="Arial Narrow Bold"/>
      <w:b/>
      <w:bCs/>
      <w:caps/>
      <w:color w:val="000000"/>
      <w:kern w:val="32"/>
      <w:sz w:val="24"/>
      <w:szCs w:val="24"/>
      <w:u w:val="single"/>
    </w:rPr>
  </w:style>
  <w:style w:type="character" w:customStyle="1" w:styleId="Heading2Char">
    <w:name w:val="Heading 2 Char"/>
    <w:basedOn w:val="DefaultParagraphFont"/>
    <w:link w:val="Heading2"/>
    <w:uiPriority w:val="9"/>
    <w:rsid w:val="007E1298"/>
    <w:rPr>
      <w:rFonts w:ascii="Arial Narrow" w:hAnsi="Arial Narrow"/>
      <w:bCs/>
      <w:iCs/>
      <w:sz w:val="22"/>
      <w:szCs w:val="22"/>
    </w:rPr>
  </w:style>
  <w:style w:type="character" w:customStyle="1" w:styleId="Heading3Char">
    <w:name w:val="Heading 3 Char"/>
    <w:basedOn w:val="DefaultParagraphFont"/>
    <w:link w:val="Heading3"/>
    <w:uiPriority w:val="9"/>
    <w:rsid w:val="007E1298"/>
    <w:rPr>
      <w:rFonts w:ascii="Arial Narrow" w:hAnsi="Arial Narrow"/>
      <w:bCs/>
      <w:color w:val="000000"/>
      <w:sz w:val="22"/>
      <w:szCs w:val="22"/>
    </w:rPr>
  </w:style>
  <w:style w:type="character" w:customStyle="1" w:styleId="Heading4Char">
    <w:name w:val="Heading 4 Char"/>
    <w:basedOn w:val="DefaultParagraphFont"/>
    <w:link w:val="Heading4"/>
    <w:uiPriority w:val="9"/>
    <w:rsid w:val="007E1298"/>
    <w:rPr>
      <w:rFonts w:ascii="Arial Narrow" w:hAnsi="Arial Narrow"/>
      <w:bCs/>
      <w:color w:val="000000"/>
      <w:sz w:val="22"/>
      <w:szCs w:val="22"/>
      <w:lang w:bidi="hi-IN"/>
    </w:rPr>
  </w:style>
  <w:style w:type="character" w:customStyle="1" w:styleId="Heading5Char">
    <w:name w:val="Heading 5 Char"/>
    <w:basedOn w:val="DefaultParagraphFont"/>
    <w:link w:val="Heading5"/>
    <w:uiPriority w:val="9"/>
    <w:rsid w:val="007E1298"/>
    <w:rPr>
      <w:rFonts w:ascii="Arial Narrow" w:hAnsi="Arial Narrow"/>
      <w:bCs/>
      <w:iCs/>
      <w:color w:val="000000"/>
      <w:sz w:val="22"/>
      <w:szCs w:val="22"/>
    </w:rPr>
  </w:style>
  <w:style w:type="character" w:customStyle="1" w:styleId="Heading6Char">
    <w:name w:val="Heading 6 Char"/>
    <w:basedOn w:val="DefaultParagraphFont"/>
    <w:link w:val="Heading6"/>
    <w:uiPriority w:val="9"/>
    <w:rsid w:val="007E1298"/>
    <w:rPr>
      <w:rFonts w:ascii="Arial Narrow" w:hAnsi="Arial Narrow"/>
      <w:bCs/>
      <w:color w:val="000000"/>
      <w:sz w:val="22"/>
      <w:szCs w:val="22"/>
    </w:rPr>
  </w:style>
  <w:style w:type="character" w:customStyle="1" w:styleId="Heading7Char">
    <w:name w:val="Heading 7 Char"/>
    <w:basedOn w:val="DefaultParagraphFont"/>
    <w:link w:val="Heading7"/>
    <w:uiPriority w:val="9"/>
    <w:rsid w:val="007E1298"/>
    <w:rPr>
      <w:rFonts w:ascii="Arial Narrow" w:hAnsi="Arial Narrow"/>
      <w:color w:val="000000"/>
      <w:sz w:val="22"/>
      <w:szCs w:val="22"/>
    </w:rPr>
  </w:style>
  <w:style w:type="character" w:customStyle="1" w:styleId="Heading8Char">
    <w:name w:val="Heading 8 Char"/>
    <w:basedOn w:val="DefaultParagraphFont"/>
    <w:link w:val="Heading8"/>
    <w:uiPriority w:val="9"/>
    <w:rsid w:val="007E1298"/>
    <w:rPr>
      <w:rFonts w:ascii="Arial Narrow" w:hAnsi="Arial Narrow"/>
      <w:color w:val="000000"/>
      <w:sz w:val="22"/>
      <w:szCs w:val="22"/>
    </w:rPr>
  </w:style>
  <w:style w:type="character" w:customStyle="1" w:styleId="Heading9Char">
    <w:name w:val="Heading 9 Char"/>
    <w:basedOn w:val="DefaultParagraphFont"/>
    <w:link w:val="Heading9"/>
    <w:uiPriority w:val="9"/>
    <w:rsid w:val="007E1298"/>
    <w:rPr>
      <w:rFonts w:ascii="Arial Narrow" w:hAnsi="Arial Narrow"/>
      <w:color w:val="000000"/>
      <w:sz w:val="22"/>
      <w:szCs w:val="22"/>
    </w:rPr>
  </w:style>
  <w:style w:type="paragraph" w:styleId="NormalWeb">
    <w:name w:val="Normal (Web)"/>
    <w:basedOn w:val="Normal"/>
    <w:uiPriority w:val="99"/>
    <w:semiHidden/>
    <w:unhideWhenUsed/>
    <w:rsid w:val="0025006E"/>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74179">
      <w:bodyDiv w:val="1"/>
      <w:marLeft w:val="0"/>
      <w:marRight w:val="0"/>
      <w:marTop w:val="0"/>
      <w:marBottom w:val="0"/>
      <w:divBdr>
        <w:top w:val="none" w:sz="0" w:space="0" w:color="auto"/>
        <w:left w:val="none" w:sz="0" w:space="0" w:color="auto"/>
        <w:bottom w:val="none" w:sz="0" w:space="0" w:color="auto"/>
        <w:right w:val="none" w:sz="0" w:space="0" w:color="auto"/>
      </w:divBdr>
    </w:div>
    <w:div w:id="135438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57921C7A9B2142B280B170CD3CD398" ma:contentTypeVersion="6" ma:contentTypeDescription="Create a new document." ma:contentTypeScope="" ma:versionID="6dcd866b83cc6351ea8940431269535b">
  <xsd:schema xmlns:xsd="http://www.w3.org/2001/XMLSchema" xmlns:xs="http://www.w3.org/2001/XMLSchema" xmlns:p="http://schemas.microsoft.com/office/2006/metadata/properties" xmlns:ns1="http://schemas.microsoft.com/sharepoint/v3" xmlns:ns2="595eda6f-ad04-48ef-aea7-633e4d9fe27d" targetNamespace="http://schemas.microsoft.com/office/2006/metadata/properties" ma:root="true" ma:fieldsID="bb740e247c29901cff58e14954f9c8e9" ns1:_="" ns2:_="">
    <xsd:import namespace="http://schemas.microsoft.com/sharepoint/v3"/>
    <xsd:import namespace="595eda6f-ad04-48ef-aea7-633e4d9fe27d"/>
    <xsd:element name="properties">
      <xsd:complexType>
        <xsd:sequence>
          <xsd:element name="documentManagement">
            <xsd:complexType>
              <xsd:all>
                <xsd:element ref="ns2:Target_x0020_Audiences" minOccurs="0"/>
                <xsd:element ref="ns1:EmailSender" minOccurs="0"/>
                <xsd:element ref="ns1:EmailTo" minOccurs="0"/>
                <xsd:element ref="ns1:EmailCc" minOccurs="0"/>
                <xsd:element ref="ns1:EmailFrom" minOccurs="0"/>
                <xsd:element ref="ns1:EmailSub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9" nillable="true" ma:displayName="E-Mail Sender" ma:hidden="true" ma:internalName="EmailSender">
      <xsd:simpleType>
        <xsd:restriction base="dms:Note">
          <xsd:maxLength value="255"/>
        </xsd:restriction>
      </xsd:simpleType>
    </xsd:element>
    <xsd:element name="EmailTo" ma:index="10" nillable="true" ma:displayName="E-Mail To" ma:hidden="true" ma:internalName="EmailTo">
      <xsd:simpleType>
        <xsd:restriction base="dms:Note">
          <xsd:maxLength value="255"/>
        </xsd:restriction>
      </xsd:simpleType>
    </xsd:element>
    <xsd:element name="EmailCc" ma:index="11" nillable="true" ma:displayName="E-Mail Cc" ma:hidden="true" ma:internalName="EmailCc">
      <xsd:simpleType>
        <xsd:restriction base="dms:Note">
          <xsd:maxLength value="255"/>
        </xsd:restriction>
      </xsd:simpleType>
    </xsd:element>
    <xsd:element name="EmailFrom" ma:index="12" nillable="true" ma:displayName="E-Mail From" ma:hidden="true" ma:internalName="EmailFrom">
      <xsd:simpleType>
        <xsd:restriction base="dms:Text"/>
      </xsd:simpleType>
    </xsd:element>
    <xsd:element name="EmailSubject" ma:index="13"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5eda6f-ad04-48ef-aea7-633e4d9fe27d"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Target_x0020_Audiences xmlns="595eda6f-ad04-48ef-aea7-633e4d9fe27d"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D8F28-1558-49CA-B28F-5DDD97EBC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5eda6f-ad04-48ef-aea7-633e4d9fe2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29A81-78DC-4DD1-83BC-791FD4B7806F}">
  <ds:schemaRefs>
    <ds:schemaRef ds:uri="http://schemas.microsoft.com/office/2006/metadata/properties"/>
    <ds:schemaRef ds:uri="http://schemas.microsoft.com/office/infopath/2007/PartnerControls"/>
    <ds:schemaRef ds:uri="http://schemas.microsoft.com/sharepoint/v3"/>
    <ds:schemaRef ds:uri="595eda6f-ad04-48ef-aea7-633e4d9fe27d"/>
  </ds:schemaRefs>
</ds:datastoreItem>
</file>

<file path=customXml/itemProps3.xml><?xml version="1.0" encoding="utf-8"?>
<ds:datastoreItem xmlns:ds="http://schemas.openxmlformats.org/officeDocument/2006/customXml" ds:itemID="{FEB51858-7EE6-44BB-A8A4-82E6B59FB2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1218</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This page has been left intentionally blank</vt:lpstr>
    </vt:vector>
  </TitlesOfParts>
  <Company>BST</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page has been left intentionally blank</dc:title>
  <dc:creator>bwsdmbf</dc:creator>
  <cp:lastModifiedBy>SMITH, HERMA</cp:lastModifiedBy>
  <cp:revision>11</cp:revision>
  <cp:lastPrinted>2015-09-01T14:51:00Z</cp:lastPrinted>
  <dcterms:created xsi:type="dcterms:W3CDTF">2018-01-23T22:11:00Z</dcterms:created>
  <dcterms:modified xsi:type="dcterms:W3CDTF">2018-02-01T19:34:00Z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